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6B4F97" w14:textId="6E4291FC" w:rsidR="00BD434F" w:rsidRPr="000D7EA7" w:rsidRDefault="000D7EA7" w:rsidP="000D7EA7">
      <w:pPr>
        <w:jc w:val="center"/>
        <w:rPr>
          <w:b/>
          <w:bCs/>
          <w:color w:val="7030A0"/>
        </w:rPr>
      </w:pPr>
      <w:r w:rsidRPr="000D7EA7">
        <w:rPr>
          <w:b/>
          <w:bCs/>
          <w:color w:val="7030A0"/>
        </w:rPr>
        <w:t>TVA EUROPE et AUTRES</w:t>
      </w:r>
    </w:p>
    <w:p w14:paraId="1817DE14" w14:textId="77777777" w:rsidR="000D7EA7" w:rsidRPr="000D7EA7" w:rsidRDefault="000D7EA7" w:rsidP="000D7EA7">
      <w:pPr>
        <w:jc w:val="both"/>
        <w:rPr>
          <w:color w:val="1F497D"/>
        </w:rPr>
      </w:pPr>
      <w:r w:rsidRPr="000D7EA7">
        <w:rPr>
          <w:color w:val="1F497D"/>
        </w:rPr>
        <w:t xml:space="preserve">Le lieu d'imposition des </w:t>
      </w:r>
      <w:r w:rsidRPr="000D7EA7">
        <w:rPr>
          <w:b/>
          <w:bCs/>
          <w:color w:val="1F497D"/>
        </w:rPr>
        <w:t>prestations de services</w:t>
      </w:r>
      <w:r w:rsidRPr="000D7EA7">
        <w:rPr>
          <w:color w:val="1F497D"/>
        </w:rPr>
        <w:t xml:space="preserve"> est déterminé par </w:t>
      </w:r>
      <w:r w:rsidRPr="000D7EA7">
        <w:rPr>
          <w:color w:val="1F497D"/>
          <w:u w:val="single"/>
        </w:rPr>
        <w:t>l'</w:t>
      </w:r>
      <w:hyperlink r:id="rId5" w:history="1">
        <w:r w:rsidRPr="000D7EA7">
          <w:rPr>
            <w:color w:val="1F497D"/>
            <w:u w:val="single"/>
          </w:rPr>
          <w:t>article 259-0 du code général des impôts (CGI)</w:t>
        </w:r>
      </w:hyperlink>
      <w:r w:rsidRPr="000D7EA7">
        <w:rPr>
          <w:color w:val="1F497D"/>
          <w:u w:val="single"/>
        </w:rPr>
        <w:t>, l'</w:t>
      </w:r>
      <w:hyperlink r:id="rId6" w:history="1">
        <w:r w:rsidRPr="000D7EA7">
          <w:rPr>
            <w:color w:val="1F497D"/>
            <w:u w:val="single"/>
          </w:rPr>
          <w:t>article 259 du CGI</w:t>
        </w:r>
      </w:hyperlink>
      <w:r w:rsidRPr="000D7EA7">
        <w:rPr>
          <w:color w:val="1F497D"/>
          <w:u w:val="single"/>
        </w:rPr>
        <w:t>, l'</w:t>
      </w:r>
      <w:hyperlink r:id="rId7" w:history="1">
        <w:r w:rsidRPr="000D7EA7">
          <w:rPr>
            <w:color w:val="1F497D"/>
            <w:u w:val="single"/>
          </w:rPr>
          <w:t>article 259 A du CGI</w:t>
        </w:r>
      </w:hyperlink>
      <w:r w:rsidRPr="000D7EA7">
        <w:rPr>
          <w:color w:val="1F497D"/>
          <w:u w:val="single"/>
        </w:rPr>
        <w:t>, l'</w:t>
      </w:r>
      <w:hyperlink r:id="rId8" w:tooltip="art 259 B du Code général des impôts du 01/01/2011" w:history="1">
        <w:r w:rsidRPr="000D7EA7">
          <w:rPr>
            <w:color w:val="1F497D"/>
            <w:u w:val="single"/>
          </w:rPr>
          <w:t>article 259 B du CGI</w:t>
        </w:r>
      </w:hyperlink>
      <w:r w:rsidRPr="000D7EA7">
        <w:rPr>
          <w:color w:val="1F497D"/>
          <w:u w:val="single"/>
        </w:rPr>
        <w:t>, l'</w:t>
      </w:r>
      <w:hyperlink r:id="rId9" w:tooltip="art 259 C du Code général des impôts du 01/01/2013" w:history="1">
        <w:r w:rsidRPr="000D7EA7">
          <w:rPr>
            <w:color w:val="1F497D"/>
            <w:u w:val="single"/>
          </w:rPr>
          <w:t>article 259 C du CGI</w:t>
        </w:r>
      </w:hyperlink>
      <w:r w:rsidRPr="000D7EA7">
        <w:rPr>
          <w:color w:val="1F497D"/>
          <w:u w:val="single"/>
        </w:rPr>
        <w:t> et par l'</w:t>
      </w:r>
      <w:hyperlink r:id="rId10" w:history="1">
        <w:r w:rsidRPr="000D7EA7">
          <w:rPr>
            <w:color w:val="1F497D"/>
            <w:u w:val="single"/>
          </w:rPr>
          <w:t>article 259 D du CGI</w:t>
        </w:r>
      </w:hyperlink>
      <w:r w:rsidRPr="000D7EA7">
        <w:rPr>
          <w:color w:val="1F497D"/>
        </w:rPr>
        <w:t>.</w:t>
      </w:r>
    </w:p>
    <w:p w14:paraId="7384194F" w14:textId="77777777" w:rsidR="000D7EA7" w:rsidRPr="000D7EA7" w:rsidRDefault="000D7EA7" w:rsidP="000D7EA7">
      <w:pPr>
        <w:jc w:val="both"/>
        <w:rPr>
          <w:color w:val="1F497D"/>
        </w:rPr>
      </w:pPr>
      <w:r w:rsidRPr="000D7EA7">
        <w:rPr>
          <w:color w:val="1F497D"/>
        </w:rPr>
        <w:t>En application des règles générales posées par l'</w:t>
      </w:r>
      <w:hyperlink r:id="rId11" w:tooltip="art 259 du Code général des impôts du 01/01/2010" w:history="1">
        <w:r w:rsidRPr="000D7EA7">
          <w:rPr>
            <w:color w:val="1F497D"/>
          </w:rPr>
          <w:t>article 259 du CGI</w:t>
        </w:r>
      </w:hyperlink>
      <w:r w:rsidRPr="000D7EA7">
        <w:rPr>
          <w:color w:val="1F497D"/>
        </w:rPr>
        <w:t>, le lieu des prestations de services est réputé se situer en France :</w:t>
      </w:r>
    </w:p>
    <w:p w14:paraId="00ECA847" w14:textId="785BA129" w:rsidR="000D7EA7" w:rsidRPr="000D7EA7" w:rsidRDefault="000D7EA7" w:rsidP="000D7EA7">
      <w:pPr>
        <w:jc w:val="both"/>
        <w:rPr>
          <w:color w:val="1F497D"/>
        </w:rPr>
      </w:pPr>
      <w:r w:rsidRPr="000D7EA7">
        <w:rPr>
          <w:color w:val="1F497D"/>
        </w:rPr>
        <w:t>- lorsque le preneur est un assujetti agissant en tant que tel établi ou domicilié en France ;</w:t>
      </w:r>
    </w:p>
    <w:p w14:paraId="120049C4" w14:textId="77777777" w:rsidR="000D7EA7" w:rsidRPr="000D7EA7" w:rsidRDefault="000D7EA7" w:rsidP="000D7EA7">
      <w:pPr>
        <w:jc w:val="both"/>
        <w:rPr>
          <w:color w:val="1F497D"/>
        </w:rPr>
      </w:pPr>
      <w:r w:rsidRPr="000D7EA7">
        <w:rPr>
          <w:color w:val="1F497D"/>
        </w:rPr>
        <w:t>- lorsque le preneur est une personne non assujettie et que le prestataire est établi ou domicilié en France.</w:t>
      </w:r>
    </w:p>
    <w:p w14:paraId="0E76170C" w14:textId="4E111E5D" w:rsidR="000D7EA7" w:rsidRDefault="000D7EA7" w:rsidP="000D7EA7">
      <w:pPr>
        <w:jc w:val="both"/>
        <w:rPr>
          <w:color w:val="1F497D"/>
        </w:rPr>
      </w:pPr>
      <w:r>
        <w:rPr>
          <w:color w:val="1F497D"/>
        </w:rPr>
        <w:t xml:space="preserve">Il existe des exceptions : </w:t>
      </w:r>
    </w:p>
    <w:p w14:paraId="40B0A340" w14:textId="265C1C6F" w:rsidR="000D7EA7" w:rsidRPr="000D7EA7" w:rsidRDefault="000D7EA7" w:rsidP="000D7EA7">
      <w:pPr>
        <w:jc w:val="both"/>
        <w:rPr>
          <w:color w:val="1F497D"/>
        </w:rPr>
      </w:pPr>
      <w:r w:rsidRPr="000D7EA7">
        <w:rPr>
          <w:color w:val="1F497D"/>
        </w:rPr>
        <w:t xml:space="preserve">Dans certains cas, ces règles générales sont écartées afin de mieux tenir compte du principe d'une imposition sur le lieu de consommation effective des services. Ces dérogations figurent à </w:t>
      </w:r>
      <w:r w:rsidRPr="000D7EA7">
        <w:rPr>
          <w:color w:val="1F497D"/>
          <w:u w:val="single"/>
        </w:rPr>
        <w:t>l'</w:t>
      </w:r>
      <w:hyperlink r:id="rId12" w:history="1">
        <w:r w:rsidRPr="000D7EA7">
          <w:rPr>
            <w:color w:val="1F497D"/>
            <w:u w:val="single"/>
          </w:rPr>
          <w:t>article 259 A du CGI</w:t>
        </w:r>
      </w:hyperlink>
      <w:r w:rsidRPr="000D7EA7">
        <w:rPr>
          <w:color w:val="1F497D"/>
          <w:u w:val="single"/>
        </w:rPr>
        <w:t>, à l'</w:t>
      </w:r>
      <w:hyperlink r:id="rId13" w:history="1">
        <w:r w:rsidRPr="000D7EA7">
          <w:rPr>
            <w:color w:val="1F497D"/>
            <w:u w:val="single"/>
          </w:rPr>
          <w:t>article 259 B du CGI</w:t>
        </w:r>
      </w:hyperlink>
      <w:r w:rsidRPr="000D7EA7">
        <w:rPr>
          <w:color w:val="1F497D"/>
          <w:u w:val="single"/>
        </w:rPr>
        <w:t>, à l'</w:t>
      </w:r>
      <w:hyperlink r:id="rId14" w:tooltip="art 259 C du Code général des impôts du 01/01/2013" w:history="1">
        <w:r w:rsidRPr="000D7EA7">
          <w:rPr>
            <w:color w:val="1F497D"/>
            <w:u w:val="single"/>
          </w:rPr>
          <w:t>article 259 C du CGI</w:t>
        </w:r>
      </w:hyperlink>
      <w:r w:rsidRPr="000D7EA7">
        <w:rPr>
          <w:color w:val="1F497D"/>
          <w:u w:val="single"/>
        </w:rPr>
        <w:t> et à l'</w:t>
      </w:r>
      <w:hyperlink r:id="rId15" w:history="1">
        <w:r w:rsidRPr="000D7EA7">
          <w:rPr>
            <w:color w:val="1F497D"/>
            <w:u w:val="single"/>
          </w:rPr>
          <w:t>article 259 D du CGI</w:t>
        </w:r>
      </w:hyperlink>
      <w:r w:rsidRPr="000D7EA7">
        <w:rPr>
          <w:color w:val="1F497D"/>
        </w:rPr>
        <w:t>.</w:t>
      </w:r>
    </w:p>
    <w:p w14:paraId="4BBE55BB" w14:textId="1762B571" w:rsidR="000D7EA7" w:rsidRPr="000D7EA7" w:rsidRDefault="000D7EA7">
      <w:pPr>
        <w:rPr>
          <w:b/>
          <w:bCs/>
          <w:u w:val="single"/>
        </w:rPr>
      </w:pPr>
      <w:r w:rsidRPr="000D7EA7">
        <w:rPr>
          <w:b/>
          <w:bCs/>
          <w:u w:val="single"/>
        </w:rPr>
        <w:t xml:space="preserve">Exemple Espagne : </w:t>
      </w:r>
    </w:p>
    <w:p w14:paraId="2DDA0910" w14:textId="77777777" w:rsidR="000D7EA7" w:rsidRDefault="000D7EA7" w:rsidP="000D7EA7">
      <w:pPr>
        <w:jc w:val="both"/>
        <w:rPr>
          <w:color w:val="1F497D"/>
        </w:rPr>
      </w:pPr>
      <w:r>
        <w:rPr>
          <w:color w:val="1F497D"/>
        </w:rPr>
        <w:t xml:space="preserve">Les </w:t>
      </w:r>
      <w:r>
        <w:rPr>
          <w:color w:val="1F497D"/>
          <w:u w:val="single"/>
        </w:rPr>
        <w:t>livraisons de biens</w:t>
      </w:r>
      <w:r>
        <w:rPr>
          <w:color w:val="1F497D"/>
        </w:rPr>
        <w:t xml:space="preserve"> de l’Espagne vers la France sont bien imposables à la TVA en France sur la base d’une facturation HT (car exonération de la TVA chez le fournisseur exportateur). L’acquisition de clés ne rentre pas, sauf erreur de ma part, dans les exceptions spécifiques à ce principe (comme par ex les locations de véhicules de moins d’un mois, prestations culturelles …). </w:t>
      </w:r>
    </w:p>
    <w:p w14:paraId="209A7B23" w14:textId="77777777" w:rsidR="000D7EA7" w:rsidRDefault="000D7EA7" w:rsidP="000D7EA7">
      <w:pPr>
        <w:jc w:val="both"/>
        <w:rPr>
          <w:color w:val="1F497D"/>
        </w:rPr>
      </w:pPr>
      <w:r>
        <w:rPr>
          <w:color w:val="1F497D"/>
        </w:rPr>
        <w:t xml:space="preserve">La TVA est soit réglée à la douane, soit </w:t>
      </w:r>
      <w:proofErr w:type="spellStart"/>
      <w:r>
        <w:rPr>
          <w:color w:val="1F497D"/>
        </w:rPr>
        <w:t>autoliquidée</w:t>
      </w:r>
      <w:proofErr w:type="spellEnd"/>
      <w:r>
        <w:rPr>
          <w:color w:val="1F497D"/>
        </w:rPr>
        <w:t xml:space="preserve"> si l’établissement est autorisé à </w:t>
      </w:r>
      <w:proofErr w:type="spellStart"/>
      <w:r>
        <w:rPr>
          <w:color w:val="1F497D"/>
        </w:rPr>
        <w:t>autoliquider</w:t>
      </w:r>
      <w:proofErr w:type="spellEnd"/>
      <w:r>
        <w:rPr>
          <w:color w:val="1F497D"/>
        </w:rPr>
        <w:t xml:space="preserve"> la TVA à l’import. </w:t>
      </w:r>
    </w:p>
    <w:p w14:paraId="6172BCC3" w14:textId="77777777" w:rsidR="000D7EA7" w:rsidRDefault="000D7EA7" w:rsidP="000D7EA7">
      <w:pPr>
        <w:jc w:val="both"/>
        <w:rPr>
          <w:color w:val="1F497D"/>
        </w:rPr>
      </w:pPr>
    </w:p>
    <w:p w14:paraId="234875C0" w14:textId="3BEFA47F" w:rsidR="000D7EA7" w:rsidRPr="003E797E" w:rsidRDefault="000D7EA7" w:rsidP="000D7EA7">
      <w:pPr>
        <w:jc w:val="both"/>
        <w:rPr>
          <w:color w:val="1F497D"/>
        </w:rPr>
      </w:pPr>
      <w:r>
        <w:rPr>
          <w:b/>
          <w:bCs/>
          <w:color w:val="1F497D"/>
        </w:rPr>
        <w:t>Le prestataire doit refaire sa facture HT en mentionnant le n° de TVA intracommunautaire</w:t>
      </w:r>
      <w:r>
        <w:rPr>
          <w:color w:val="1F497D"/>
        </w:rPr>
        <w:t xml:space="preserve">. La facture ne doit pas comprendre de « TVA étrangère ». </w:t>
      </w:r>
    </w:p>
    <w:p w14:paraId="689BFB0A" w14:textId="77777777" w:rsidR="003E797E" w:rsidRDefault="003E797E" w:rsidP="000D7EA7">
      <w:pPr>
        <w:jc w:val="both"/>
      </w:pPr>
    </w:p>
    <w:p w14:paraId="5A3EE03C" w14:textId="6F842796" w:rsidR="003E797E" w:rsidRPr="003E797E" w:rsidRDefault="003E797E" w:rsidP="003E797E">
      <w:pPr>
        <w:jc w:val="both"/>
        <w:rPr>
          <w:rFonts w:hint="eastAsia"/>
          <w:b/>
          <w:bCs/>
          <w:u w:val="single"/>
        </w:rPr>
      </w:pPr>
      <w:r w:rsidRPr="003E797E">
        <w:rPr>
          <w:rFonts w:hint="eastAsia"/>
          <w:b/>
          <w:bCs/>
          <w:u w:val="single"/>
        </w:rPr>
        <w:t xml:space="preserve">Comptabilisation de la TVA dans le cadre </w:t>
      </w:r>
      <w:proofErr w:type="spellStart"/>
      <w:r w:rsidRPr="003E797E">
        <w:rPr>
          <w:rFonts w:hint="eastAsia"/>
          <w:b/>
          <w:bCs/>
          <w:u w:val="single"/>
        </w:rPr>
        <w:t>dune</w:t>
      </w:r>
      <w:proofErr w:type="spellEnd"/>
      <w:r w:rsidRPr="003E797E">
        <w:rPr>
          <w:rFonts w:hint="eastAsia"/>
          <w:b/>
          <w:bCs/>
          <w:u w:val="single"/>
        </w:rPr>
        <w:t xml:space="preserve"> prestation de service d</w:t>
      </w:r>
      <w:r w:rsidRPr="003E797E">
        <w:rPr>
          <w:b/>
          <w:bCs/>
          <w:u w:val="single"/>
        </w:rPr>
        <w:t>é</w:t>
      </w:r>
      <w:r w:rsidRPr="003E797E">
        <w:rPr>
          <w:rFonts w:hint="eastAsia"/>
          <w:b/>
          <w:bCs/>
          <w:u w:val="single"/>
        </w:rPr>
        <w:t>livr</w:t>
      </w:r>
      <w:r w:rsidRPr="003E797E">
        <w:rPr>
          <w:b/>
          <w:bCs/>
          <w:u w:val="single"/>
        </w:rPr>
        <w:t>é</w:t>
      </w:r>
      <w:r w:rsidRPr="003E797E">
        <w:rPr>
          <w:rFonts w:hint="eastAsia"/>
          <w:b/>
          <w:bCs/>
          <w:u w:val="single"/>
        </w:rPr>
        <w:t>e par un</w:t>
      </w:r>
      <w:r>
        <w:rPr>
          <w:b/>
          <w:bCs/>
          <w:u w:val="single"/>
        </w:rPr>
        <w:t xml:space="preserve"> </w:t>
      </w:r>
      <w:r w:rsidRPr="003E797E">
        <w:rPr>
          <w:rFonts w:hint="eastAsia"/>
          <w:b/>
          <w:bCs/>
          <w:u w:val="single"/>
        </w:rPr>
        <w:t>fournisseur du Royaume-Uni</w:t>
      </w:r>
    </w:p>
    <w:p w14:paraId="392D34A4" w14:textId="77777777" w:rsidR="003E797E" w:rsidRDefault="003E797E" w:rsidP="003E797E">
      <w:pPr>
        <w:autoSpaceDE w:val="0"/>
        <w:autoSpaceDN w:val="0"/>
        <w:adjustRightInd w:val="0"/>
        <w:spacing w:after="0" w:line="240" w:lineRule="auto"/>
        <w:jc w:val="both"/>
        <w:rPr>
          <w:rFonts w:ascii="MarianneBold" w:eastAsia="MarianneBold" w:cs="MarianneBold" w:hint="eastAsia"/>
          <w:b/>
          <w:bCs/>
          <w:color w:val="0000FF"/>
        </w:rPr>
      </w:pPr>
    </w:p>
    <w:p w14:paraId="16495611" w14:textId="77777777" w:rsidR="003E797E" w:rsidRPr="003E797E" w:rsidRDefault="003E797E" w:rsidP="003E797E">
      <w:pPr>
        <w:jc w:val="both"/>
        <w:rPr>
          <w:rFonts w:hint="eastAsia"/>
          <w:color w:val="1F497D"/>
        </w:rPr>
      </w:pPr>
      <w:r w:rsidRPr="003E797E">
        <w:rPr>
          <w:rFonts w:hint="eastAsia"/>
          <w:color w:val="1F497D"/>
        </w:rPr>
        <w:t>Depuis sa sortie de l'Union Europ</w:t>
      </w:r>
      <w:r w:rsidRPr="003E797E">
        <w:rPr>
          <w:color w:val="1F497D"/>
        </w:rPr>
        <w:t>é</w:t>
      </w:r>
      <w:r w:rsidRPr="003E797E">
        <w:rPr>
          <w:rFonts w:hint="eastAsia"/>
          <w:color w:val="1F497D"/>
        </w:rPr>
        <w:t>enne, le Royaume-Uni est consid</w:t>
      </w:r>
      <w:r w:rsidRPr="003E797E">
        <w:rPr>
          <w:color w:val="1F497D"/>
        </w:rPr>
        <w:t>é</w:t>
      </w:r>
      <w:r w:rsidRPr="003E797E">
        <w:rPr>
          <w:rFonts w:hint="eastAsia"/>
          <w:color w:val="1F497D"/>
        </w:rPr>
        <w:t>r</w:t>
      </w:r>
      <w:r w:rsidRPr="003E797E">
        <w:rPr>
          <w:color w:val="1F497D"/>
        </w:rPr>
        <w:t>é</w:t>
      </w:r>
      <w:r w:rsidRPr="003E797E">
        <w:rPr>
          <w:rFonts w:hint="eastAsia"/>
          <w:color w:val="1F497D"/>
        </w:rPr>
        <w:t xml:space="preserve"> comme un pays tiers s'agissant des r</w:t>
      </w:r>
      <w:r w:rsidRPr="003E797E">
        <w:rPr>
          <w:color w:val="1F497D"/>
        </w:rPr>
        <w:t>è</w:t>
      </w:r>
      <w:r w:rsidRPr="003E797E">
        <w:rPr>
          <w:rFonts w:hint="eastAsia"/>
          <w:color w:val="1F497D"/>
        </w:rPr>
        <w:t>gles de TVA. Certains organismes ayant des prestations de services r</w:t>
      </w:r>
      <w:r w:rsidRPr="003E797E">
        <w:rPr>
          <w:color w:val="1F497D"/>
        </w:rPr>
        <w:t>é</w:t>
      </w:r>
      <w:r w:rsidRPr="003E797E">
        <w:rPr>
          <w:rFonts w:hint="eastAsia"/>
          <w:color w:val="1F497D"/>
        </w:rPr>
        <w:t>alis</w:t>
      </w:r>
      <w:r w:rsidRPr="003E797E">
        <w:rPr>
          <w:color w:val="1F497D"/>
        </w:rPr>
        <w:t>é</w:t>
      </w:r>
      <w:r w:rsidRPr="003E797E">
        <w:rPr>
          <w:rFonts w:hint="eastAsia"/>
          <w:color w:val="1F497D"/>
        </w:rPr>
        <w:t xml:space="preserve">es par un fournisseur du Royaume-Uni peuvent s’interroger sur le dispositif fiscal et comptable relatif </w:t>
      </w:r>
      <w:r w:rsidRPr="003E797E">
        <w:rPr>
          <w:color w:val="1F497D"/>
        </w:rPr>
        <w:t>à</w:t>
      </w:r>
      <w:r w:rsidRPr="003E797E">
        <w:rPr>
          <w:rFonts w:hint="eastAsia"/>
          <w:color w:val="1F497D"/>
        </w:rPr>
        <w:t xml:space="preserve"> la TVA applicable aux pays tiers.</w:t>
      </w:r>
    </w:p>
    <w:p w14:paraId="16777F87" w14:textId="77777777" w:rsidR="003E797E" w:rsidRDefault="003E797E" w:rsidP="003E797E">
      <w:pPr>
        <w:autoSpaceDE w:val="0"/>
        <w:autoSpaceDN w:val="0"/>
        <w:adjustRightInd w:val="0"/>
        <w:spacing w:after="0" w:line="240" w:lineRule="auto"/>
        <w:jc w:val="both"/>
        <w:rPr>
          <w:rFonts w:ascii="MarianneRegular" w:eastAsia="MarianneRegular" w:cs="MarianneRegular" w:hint="eastAsia"/>
          <w:b/>
          <w:color w:val="0000FF"/>
        </w:rPr>
      </w:pPr>
    </w:p>
    <w:p w14:paraId="78E3D742" w14:textId="6ABFB788" w:rsidR="003E797E" w:rsidRPr="003E797E" w:rsidRDefault="003E797E" w:rsidP="003E797E">
      <w:pPr>
        <w:jc w:val="both"/>
        <w:rPr>
          <w:rFonts w:hint="eastAsia"/>
          <w:b/>
          <w:bCs/>
          <w:color w:val="1F497D"/>
        </w:rPr>
      </w:pPr>
      <w:r w:rsidRPr="003E797E">
        <w:rPr>
          <w:rFonts w:hint="eastAsia"/>
          <w:b/>
          <w:bCs/>
          <w:color w:val="1F497D"/>
        </w:rPr>
        <w:t>Modalit</w:t>
      </w:r>
      <w:r w:rsidRPr="003E797E">
        <w:rPr>
          <w:b/>
          <w:bCs/>
          <w:color w:val="1F497D"/>
        </w:rPr>
        <w:t>é</w:t>
      </w:r>
      <w:r w:rsidRPr="003E797E">
        <w:rPr>
          <w:rFonts w:hint="eastAsia"/>
          <w:b/>
          <w:bCs/>
          <w:color w:val="1F497D"/>
        </w:rPr>
        <w:t xml:space="preserve">s </w:t>
      </w:r>
      <w:r w:rsidRPr="003E797E">
        <w:rPr>
          <w:b/>
          <w:bCs/>
          <w:color w:val="1F497D"/>
        </w:rPr>
        <w:t>d’assujettissement</w:t>
      </w:r>
      <w:r w:rsidRPr="003E797E">
        <w:rPr>
          <w:rFonts w:hint="eastAsia"/>
          <w:b/>
          <w:bCs/>
          <w:color w:val="1F497D"/>
        </w:rPr>
        <w:t xml:space="preserve"> de </w:t>
      </w:r>
      <w:r w:rsidRPr="003E797E">
        <w:rPr>
          <w:b/>
          <w:bCs/>
          <w:color w:val="1F497D"/>
        </w:rPr>
        <w:t>l’opération</w:t>
      </w:r>
      <w:r w:rsidRPr="003E797E">
        <w:rPr>
          <w:rFonts w:hint="eastAsia"/>
          <w:b/>
          <w:bCs/>
          <w:color w:val="1F497D"/>
        </w:rPr>
        <w:t xml:space="preserve"> </w:t>
      </w:r>
      <w:r w:rsidRPr="003E797E">
        <w:rPr>
          <w:b/>
          <w:bCs/>
          <w:color w:val="1F497D"/>
        </w:rPr>
        <w:t>à</w:t>
      </w:r>
      <w:r w:rsidRPr="003E797E">
        <w:rPr>
          <w:rFonts w:hint="eastAsia"/>
          <w:b/>
          <w:bCs/>
          <w:color w:val="1F497D"/>
        </w:rPr>
        <w:t xml:space="preserve"> la TVA</w:t>
      </w:r>
    </w:p>
    <w:p w14:paraId="618528E0" w14:textId="15C7CF9C" w:rsidR="003E797E" w:rsidRPr="003E797E" w:rsidRDefault="003E797E" w:rsidP="003E797E">
      <w:pPr>
        <w:jc w:val="both"/>
        <w:rPr>
          <w:rFonts w:hint="eastAsia"/>
          <w:color w:val="1F497D"/>
        </w:rPr>
      </w:pPr>
      <w:r w:rsidRPr="003E797E">
        <w:rPr>
          <w:color w:val="1F497D"/>
        </w:rPr>
        <w:t xml:space="preserve">• </w:t>
      </w:r>
      <w:r w:rsidRPr="003E797E">
        <w:rPr>
          <w:rFonts w:hint="eastAsia"/>
          <w:color w:val="1F497D"/>
        </w:rPr>
        <w:t xml:space="preserve">S'agissant du </w:t>
      </w:r>
      <w:r w:rsidRPr="003E797E">
        <w:rPr>
          <w:rFonts w:hint="eastAsia"/>
          <w:color w:val="1F497D"/>
          <w:u w:val="single"/>
        </w:rPr>
        <w:t>lieu d'imposition</w:t>
      </w:r>
      <w:r w:rsidRPr="003E797E">
        <w:rPr>
          <w:rFonts w:hint="eastAsia"/>
          <w:color w:val="1F497D"/>
        </w:rPr>
        <w:t xml:space="preserve"> des prestations de services fournies par les Entreprises </w:t>
      </w:r>
      <w:r w:rsidRPr="003E797E">
        <w:rPr>
          <w:color w:val="1F497D"/>
        </w:rPr>
        <w:t>é</w:t>
      </w:r>
      <w:r w:rsidRPr="003E797E">
        <w:rPr>
          <w:rFonts w:hint="eastAsia"/>
          <w:color w:val="1F497D"/>
        </w:rPr>
        <w:t>tablies au Royaume-Uni</w:t>
      </w:r>
    </w:p>
    <w:p w14:paraId="1901DE79" w14:textId="2D745948" w:rsidR="003E797E" w:rsidRPr="003E797E" w:rsidRDefault="003E797E" w:rsidP="003E797E">
      <w:pPr>
        <w:jc w:val="both"/>
        <w:rPr>
          <w:rFonts w:hint="eastAsia"/>
          <w:color w:val="1F497D"/>
        </w:rPr>
      </w:pPr>
      <w:r w:rsidRPr="003E797E">
        <w:rPr>
          <w:rFonts w:hint="eastAsia"/>
          <w:color w:val="1F497D"/>
        </w:rPr>
        <w:t>L'article 259 du code g</w:t>
      </w:r>
      <w:r w:rsidRPr="003E797E">
        <w:rPr>
          <w:color w:val="1F497D"/>
        </w:rPr>
        <w:t>é</w:t>
      </w:r>
      <w:r w:rsidRPr="003E797E">
        <w:rPr>
          <w:rFonts w:hint="eastAsia"/>
          <w:color w:val="1F497D"/>
        </w:rPr>
        <w:t>n</w:t>
      </w:r>
      <w:r w:rsidRPr="003E797E">
        <w:rPr>
          <w:color w:val="1F497D"/>
        </w:rPr>
        <w:t>é</w:t>
      </w:r>
      <w:r w:rsidRPr="003E797E">
        <w:rPr>
          <w:rFonts w:hint="eastAsia"/>
          <w:color w:val="1F497D"/>
        </w:rPr>
        <w:t>ral des imp</w:t>
      </w:r>
      <w:r w:rsidRPr="003E797E">
        <w:rPr>
          <w:color w:val="1F497D"/>
        </w:rPr>
        <w:t>ô</w:t>
      </w:r>
      <w:r w:rsidRPr="003E797E">
        <w:rPr>
          <w:rFonts w:hint="eastAsia"/>
          <w:color w:val="1F497D"/>
        </w:rPr>
        <w:t>ts (CGI) pose un principe g</w:t>
      </w:r>
      <w:r w:rsidRPr="003E797E">
        <w:rPr>
          <w:color w:val="1F497D"/>
        </w:rPr>
        <w:t>é</w:t>
      </w:r>
      <w:r w:rsidRPr="003E797E">
        <w:rPr>
          <w:rFonts w:hint="eastAsia"/>
          <w:color w:val="1F497D"/>
        </w:rPr>
        <w:t>n</w:t>
      </w:r>
      <w:r w:rsidRPr="003E797E">
        <w:rPr>
          <w:color w:val="1F497D"/>
        </w:rPr>
        <w:t>é</w:t>
      </w:r>
      <w:r w:rsidRPr="003E797E">
        <w:rPr>
          <w:rFonts w:hint="eastAsia"/>
          <w:color w:val="1F497D"/>
        </w:rPr>
        <w:t>ral selon lequel le lieu des prestations de services est situ</w:t>
      </w:r>
      <w:r w:rsidRPr="003E797E">
        <w:rPr>
          <w:color w:val="1F497D"/>
        </w:rPr>
        <w:t>é</w:t>
      </w:r>
      <w:r w:rsidRPr="003E797E">
        <w:rPr>
          <w:rFonts w:hint="eastAsia"/>
          <w:color w:val="1F497D"/>
        </w:rPr>
        <w:t xml:space="preserve"> en France lorsque le preneur est un assujetti agissant en tant que tel et qu'il a en France le si</w:t>
      </w:r>
      <w:r w:rsidRPr="003E797E">
        <w:rPr>
          <w:color w:val="1F497D"/>
        </w:rPr>
        <w:t>è</w:t>
      </w:r>
      <w:r w:rsidRPr="003E797E">
        <w:rPr>
          <w:rFonts w:hint="eastAsia"/>
          <w:color w:val="1F497D"/>
        </w:rPr>
        <w:t>ge de son activit</w:t>
      </w:r>
      <w:r w:rsidRPr="003E797E">
        <w:rPr>
          <w:color w:val="1F497D"/>
        </w:rPr>
        <w:t>é</w:t>
      </w:r>
      <w:r w:rsidRPr="003E797E">
        <w:rPr>
          <w:rFonts w:hint="eastAsia"/>
          <w:color w:val="1F497D"/>
        </w:rPr>
        <w:t xml:space="preserve"> </w:t>
      </w:r>
      <w:r w:rsidRPr="003E797E">
        <w:rPr>
          <w:color w:val="1F497D"/>
        </w:rPr>
        <w:t>é</w:t>
      </w:r>
      <w:r w:rsidRPr="003E797E">
        <w:rPr>
          <w:rFonts w:hint="eastAsia"/>
          <w:color w:val="1F497D"/>
        </w:rPr>
        <w:t xml:space="preserve">conomique ou un </w:t>
      </w:r>
      <w:r w:rsidRPr="003E797E">
        <w:rPr>
          <w:color w:val="1F497D"/>
        </w:rPr>
        <w:t>é</w:t>
      </w:r>
      <w:r w:rsidRPr="003E797E">
        <w:rPr>
          <w:rFonts w:hint="eastAsia"/>
          <w:color w:val="1F497D"/>
        </w:rPr>
        <w:t>tablissement stable auquel les services sont fournis.</w:t>
      </w:r>
    </w:p>
    <w:p w14:paraId="2DB98998" w14:textId="6391EF2E" w:rsidR="003E797E" w:rsidRPr="003E797E" w:rsidRDefault="003E797E" w:rsidP="003E797E">
      <w:pPr>
        <w:jc w:val="both"/>
        <w:rPr>
          <w:rFonts w:hint="eastAsia"/>
          <w:color w:val="1F497D"/>
        </w:rPr>
      </w:pPr>
      <w:r w:rsidRPr="003E797E">
        <w:rPr>
          <w:rFonts w:hint="eastAsia"/>
          <w:color w:val="1F497D"/>
        </w:rPr>
        <w:t>En revanche, lorsque le preneur est une personne non assujettie, le lieu des prestations de services est situ</w:t>
      </w:r>
      <w:r w:rsidRPr="003E797E">
        <w:rPr>
          <w:color w:val="1F497D"/>
        </w:rPr>
        <w:t>é</w:t>
      </w:r>
      <w:r w:rsidRPr="003E797E">
        <w:rPr>
          <w:rFonts w:hint="eastAsia"/>
          <w:color w:val="1F497D"/>
        </w:rPr>
        <w:t xml:space="preserve"> en France si le prestataire a </w:t>
      </w:r>
      <w:r w:rsidRPr="003E797E">
        <w:rPr>
          <w:color w:val="1F497D"/>
        </w:rPr>
        <w:t>é</w:t>
      </w:r>
      <w:r w:rsidRPr="003E797E">
        <w:rPr>
          <w:rFonts w:hint="eastAsia"/>
          <w:color w:val="1F497D"/>
        </w:rPr>
        <w:t>tabli en France le si</w:t>
      </w:r>
      <w:r w:rsidRPr="003E797E">
        <w:rPr>
          <w:color w:val="1F497D"/>
        </w:rPr>
        <w:t>è</w:t>
      </w:r>
      <w:r w:rsidRPr="003E797E">
        <w:rPr>
          <w:rFonts w:hint="eastAsia"/>
          <w:color w:val="1F497D"/>
        </w:rPr>
        <w:t>ge de son activit</w:t>
      </w:r>
      <w:r w:rsidRPr="003E797E">
        <w:rPr>
          <w:color w:val="1F497D"/>
        </w:rPr>
        <w:t>é</w:t>
      </w:r>
      <w:r w:rsidRPr="003E797E">
        <w:rPr>
          <w:rFonts w:hint="eastAsia"/>
          <w:color w:val="1F497D"/>
        </w:rPr>
        <w:t xml:space="preserve"> </w:t>
      </w:r>
      <w:r w:rsidRPr="003E797E">
        <w:rPr>
          <w:color w:val="1F497D"/>
        </w:rPr>
        <w:t>é</w:t>
      </w:r>
      <w:r w:rsidRPr="003E797E">
        <w:rPr>
          <w:rFonts w:hint="eastAsia"/>
          <w:color w:val="1F497D"/>
        </w:rPr>
        <w:t xml:space="preserve">conomique ou dispose d'un </w:t>
      </w:r>
      <w:r w:rsidRPr="003E797E">
        <w:rPr>
          <w:color w:val="1F497D"/>
        </w:rPr>
        <w:t>é</w:t>
      </w:r>
      <w:r w:rsidRPr="003E797E">
        <w:rPr>
          <w:rFonts w:hint="eastAsia"/>
          <w:color w:val="1F497D"/>
        </w:rPr>
        <w:t xml:space="preserve">tablissement stable en France </w:t>
      </w:r>
      <w:r w:rsidRPr="003E797E">
        <w:rPr>
          <w:color w:val="1F497D"/>
        </w:rPr>
        <w:t>à</w:t>
      </w:r>
      <w:r w:rsidRPr="003E797E">
        <w:rPr>
          <w:rFonts w:hint="eastAsia"/>
          <w:color w:val="1F497D"/>
        </w:rPr>
        <w:t xml:space="preserve"> partir duquel les services sont fournis.</w:t>
      </w:r>
    </w:p>
    <w:p w14:paraId="55AA424C" w14:textId="7091913F" w:rsidR="003E797E" w:rsidRPr="003E797E" w:rsidRDefault="003E797E" w:rsidP="003E797E">
      <w:pPr>
        <w:jc w:val="both"/>
        <w:rPr>
          <w:rFonts w:hint="eastAsia"/>
          <w:color w:val="1F497D"/>
        </w:rPr>
      </w:pPr>
      <w:r w:rsidRPr="003E797E">
        <w:rPr>
          <w:rFonts w:hint="eastAsia"/>
          <w:color w:val="1F497D"/>
        </w:rPr>
        <w:t>Il est pr</w:t>
      </w:r>
      <w:r w:rsidRPr="003E797E">
        <w:rPr>
          <w:color w:val="1F497D"/>
        </w:rPr>
        <w:t>é</w:t>
      </w:r>
      <w:r w:rsidRPr="003E797E">
        <w:rPr>
          <w:rFonts w:hint="eastAsia"/>
          <w:color w:val="1F497D"/>
        </w:rPr>
        <w:t>cis</w:t>
      </w:r>
      <w:r w:rsidRPr="003E797E">
        <w:rPr>
          <w:color w:val="1F497D"/>
        </w:rPr>
        <w:t>é</w:t>
      </w:r>
      <w:r w:rsidRPr="003E797E">
        <w:rPr>
          <w:rFonts w:hint="eastAsia"/>
          <w:color w:val="1F497D"/>
        </w:rPr>
        <w:t xml:space="preserve"> que ces r</w:t>
      </w:r>
      <w:r w:rsidRPr="003E797E">
        <w:rPr>
          <w:color w:val="1F497D"/>
        </w:rPr>
        <w:t>è</w:t>
      </w:r>
      <w:r w:rsidRPr="003E797E">
        <w:rPr>
          <w:rFonts w:hint="eastAsia"/>
          <w:color w:val="1F497D"/>
        </w:rPr>
        <w:t xml:space="preserve">gles sont valables que le prestataire soit </w:t>
      </w:r>
      <w:r w:rsidRPr="003E797E">
        <w:rPr>
          <w:color w:val="1F497D"/>
        </w:rPr>
        <w:t>é</w:t>
      </w:r>
      <w:r w:rsidRPr="003E797E">
        <w:rPr>
          <w:rFonts w:hint="eastAsia"/>
          <w:color w:val="1F497D"/>
        </w:rPr>
        <w:t>tabli dans l’Union Europ</w:t>
      </w:r>
      <w:r w:rsidRPr="003E797E">
        <w:rPr>
          <w:color w:val="1F497D"/>
        </w:rPr>
        <w:t>é</w:t>
      </w:r>
      <w:r w:rsidRPr="003E797E">
        <w:rPr>
          <w:rFonts w:hint="eastAsia"/>
          <w:color w:val="1F497D"/>
        </w:rPr>
        <w:t>enne ou dans un pays tiers.</w:t>
      </w:r>
    </w:p>
    <w:p w14:paraId="4092BABE" w14:textId="7C813818" w:rsidR="003E797E" w:rsidRPr="003E797E" w:rsidRDefault="003E797E" w:rsidP="003E797E">
      <w:pPr>
        <w:jc w:val="both"/>
        <w:rPr>
          <w:rFonts w:hint="eastAsia"/>
          <w:color w:val="1F497D"/>
        </w:rPr>
      </w:pPr>
      <w:r w:rsidRPr="003E797E">
        <w:rPr>
          <w:rFonts w:hint="eastAsia"/>
          <w:color w:val="1F497D"/>
        </w:rPr>
        <w:t>Conform</w:t>
      </w:r>
      <w:r w:rsidRPr="003E797E">
        <w:rPr>
          <w:color w:val="1F497D"/>
        </w:rPr>
        <w:t>é</w:t>
      </w:r>
      <w:r w:rsidRPr="003E797E">
        <w:rPr>
          <w:rFonts w:hint="eastAsia"/>
          <w:color w:val="1F497D"/>
        </w:rPr>
        <w:t xml:space="preserve">ment </w:t>
      </w:r>
      <w:r w:rsidRPr="003E797E">
        <w:rPr>
          <w:color w:val="1F497D"/>
        </w:rPr>
        <w:t>à</w:t>
      </w:r>
      <w:r w:rsidRPr="003E797E">
        <w:rPr>
          <w:rFonts w:hint="eastAsia"/>
          <w:color w:val="1F497D"/>
        </w:rPr>
        <w:t xml:space="preserve"> l</w:t>
      </w:r>
      <w:r>
        <w:rPr>
          <w:color w:val="1F497D"/>
        </w:rPr>
        <w:t>’</w:t>
      </w:r>
      <w:r w:rsidRPr="003E797E">
        <w:rPr>
          <w:rFonts w:hint="eastAsia"/>
          <w:color w:val="1F497D"/>
        </w:rPr>
        <w:t>article 259-0 du CGI, pour l'application des r</w:t>
      </w:r>
      <w:r w:rsidRPr="003E797E">
        <w:rPr>
          <w:color w:val="1F497D"/>
        </w:rPr>
        <w:t>è</w:t>
      </w:r>
      <w:r w:rsidRPr="003E797E">
        <w:rPr>
          <w:rFonts w:hint="eastAsia"/>
          <w:color w:val="1F497D"/>
        </w:rPr>
        <w:t>gles relatives au lieu des prestations de services, pr</w:t>
      </w:r>
      <w:r w:rsidRPr="003E797E">
        <w:rPr>
          <w:color w:val="1F497D"/>
        </w:rPr>
        <w:t>é</w:t>
      </w:r>
      <w:r w:rsidRPr="003E797E">
        <w:rPr>
          <w:rFonts w:hint="eastAsia"/>
          <w:color w:val="1F497D"/>
        </w:rPr>
        <w:t xml:space="preserve">vues aux articles 259 </w:t>
      </w:r>
      <w:r w:rsidRPr="003E797E">
        <w:rPr>
          <w:color w:val="1F497D"/>
        </w:rPr>
        <w:t>à</w:t>
      </w:r>
      <w:r w:rsidRPr="003E797E">
        <w:rPr>
          <w:rFonts w:hint="eastAsia"/>
          <w:color w:val="1F497D"/>
        </w:rPr>
        <w:t xml:space="preserve"> 259 D du CGI, il est consid</w:t>
      </w:r>
      <w:r w:rsidRPr="003E797E">
        <w:rPr>
          <w:color w:val="1F497D"/>
        </w:rPr>
        <w:t>é</w:t>
      </w:r>
      <w:r w:rsidRPr="003E797E">
        <w:rPr>
          <w:rFonts w:hint="eastAsia"/>
          <w:color w:val="1F497D"/>
        </w:rPr>
        <w:t>r</w:t>
      </w:r>
      <w:r w:rsidRPr="003E797E">
        <w:rPr>
          <w:color w:val="1F497D"/>
        </w:rPr>
        <w:t>é</w:t>
      </w:r>
      <w:r w:rsidRPr="003E797E">
        <w:rPr>
          <w:rFonts w:hint="eastAsia"/>
          <w:color w:val="1F497D"/>
        </w:rPr>
        <w:t xml:space="preserve"> que par principe une personne morale qui ne serait pas assujettie en raison de son activit</w:t>
      </w:r>
      <w:r w:rsidRPr="003E797E">
        <w:rPr>
          <w:color w:val="1F497D"/>
        </w:rPr>
        <w:t>é</w:t>
      </w:r>
      <w:r w:rsidRPr="003E797E">
        <w:rPr>
          <w:rFonts w:hint="eastAsia"/>
          <w:color w:val="1F497D"/>
        </w:rPr>
        <w:t xml:space="preserve"> ou autre serait de facto assujettie </w:t>
      </w:r>
      <w:r w:rsidRPr="003E797E">
        <w:rPr>
          <w:color w:val="1F497D"/>
        </w:rPr>
        <w:t>à</w:t>
      </w:r>
      <w:r w:rsidRPr="003E797E">
        <w:rPr>
          <w:rFonts w:hint="eastAsia"/>
          <w:color w:val="1F497D"/>
        </w:rPr>
        <w:t xml:space="preserve"> partir du moment o</w:t>
      </w:r>
      <w:r w:rsidRPr="003E797E">
        <w:rPr>
          <w:color w:val="1F497D"/>
        </w:rPr>
        <w:t>ù</w:t>
      </w:r>
      <w:r w:rsidRPr="003E797E">
        <w:rPr>
          <w:rFonts w:hint="eastAsia"/>
          <w:color w:val="1F497D"/>
        </w:rPr>
        <w:t xml:space="preserve"> celle-ci disposerait d</w:t>
      </w:r>
      <w:r>
        <w:rPr>
          <w:color w:val="1F497D"/>
        </w:rPr>
        <w:t>’</w:t>
      </w:r>
      <w:r w:rsidRPr="003E797E">
        <w:rPr>
          <w:rFonts w:hint="eastAsia"/>
          <w:color w:val="1F497D"/>
        </w:rPr>
        <w:t>un num</w:t>
      </w:r>
      <w:r w:rsidRPr="003E797E">
        <w:rPr>
          <w:color w:val="1F497D"/>
        </w:rPr>
        <w:t>é</w:t>
      </w:r>
      <w:r w:rsidRPr="003E797E">
        <w:rPr>
          <w:rFonts w:hint="eastAsia"/>
          <w:color w:val="1F497D"/>
        </w:rPr>
        <w:t xml:space="preserve">ro d'identification </w:t>
      </w:r>
      <w:r w:rsidRPr="003E797E">
        <w:rPr>
          <w:color w:val="1F497D"/>
        </w:rPr>
        <w:t>à</w:t>
      </w:r>
      <w:r w:rsidRPr="003E797E">
        <w:rPr>
          <w:rFonts w:hint="eastAsia"/>
          <w:color w:val="1F497D"/>
        </w:rPr>
        <w:t xml:space="preserve"> la TVA connue par l'administration fiscale fran</w:t>
      </w:r>
      <w:r w:rsidRPr="003E797E">
        <w:rPr>
          <w:color w:val="1F497D"/>
        </w:rPr>
        <w:t>ç</w:t>
      </w:r>
      <w:r w:rsidRPr="003E797E">
        <w:rPr>
          <w:rFonts w:hint="eastAsia"/>
          <w:color w:val="1F497D"/>
        </w:rPr>
        <w:t>aise.</w:t>
      </w:r>
    </w:p>
    <w:p w14:paraId="5812D593" w14:textId="71A0E892" w:rsidR="003E797E" w:rsidRPr="003E797E" w:rsidRDefault="003E797E" w:rsidP="003E797E">
      <w:pPr>
        <w:jc w:val="both"/>
        <w:rPr>
          <w:rFonts w:hint="eastAsia"/>
          <w:color w:val="1F497D"/>
        </w:rPr>
      </w:pPr>
      <w:r w:rsidRPr="003E797E">
        <w:rPr>
          <w:rFonts w:hint="eastAsia"/>
          <w:color w:val="1F497D"/>
        </w:rPr>
        <w:t>Il en r</w:t>
      </w:r>
      <w:r w:rsidRPr="003E797E">
        <w:rPr>
          <w:color w:val="1F497D"/>
        </w:rPr>
        <w:t>é</w:t>
      </w:r>
      <w:r w:rsidRPr="003E797E">
        <w:rPr>
          <w:rFonts w:hint="eastAsia"/>
          <w:color w:val="1F497D"/>
        </w:rPr>
        <w:t>sulte qu</w:t>
      </w:r>
      <w:r>
        <w:rPr>
          <w:color w:val="1F497D"/>
        </w:rPr>
        <w:t>’</w:t>
      </w:r>
      <w:r w:rsidRPr="003E797E">
        <w:rPr>
          <w:rFonts w:hint="eastAsia"/>
          <w:color w:val="1F497D"/>
        </w:rPr>
        <w:t xml:space="preserve">un </w:t>
      </w:r>
      <w:r w:rsidRPr="003E797E">
        <w:rPr>
          <w:color w:val="1F497D"/>
        </w:rPr>
        <w:t>é</w:t>
      </w:r>
      <w:r w:rsidRPr="003E797E">
        <w:rPr>
          <w:rFonts w:hint="eastAsia"/>
          <w:color w:val="1F497D"/>
        </w:rPr>
        <w:t>tablissement public consid</w:t>
      </w:r>
      <w:r w:rsidRPr="003E797E">
        <w:rPr>
          <w:color w:val="1F497D"/>
        </w:rPr>
        <w:t>é</w:t>
      </w:r>
      <w:r w:rsidRPr="003E797E">
        <w:rPr>
          <w:rFonts w:hint="eastAsia"/>
          <w:color w:val="1F497D"/>
        </w:rPr>
        <w:t>r</w:t>
      </w:r>
      <w:r w:rsidRPr="003E797E">
        <w:rPr>
          <w:color w:val="1F497D"/>
        </w:rPr>
        <w:t>é</w:t>
      </w:r>
      <w:r w:rsidRPr="003E797E">
        <w:rPr>
          <w:rFonts w:hint="eastAsia"/>
          <w:color w:val="1F497D"/>
        </w:rPr>
        <w:t xml:space="preserve"> comme un assujetti pour l</w:t>
      </w:r>
      <w:r>
        <w:rPr>
          <w:color w:val="1F497D"/>
        </w:rPr>
        <w:t>’</w:t>
      </w:r>
      <w:r w:rsidRPr="003E797E">
        <w:rPr>
          <w:rFonts w:hint="eastAsia"/>
          <w:color w:val="1F497D"/>
        </w:rPr>
        <w:t>application des r</w:t>
      </w:r>
      <w:r w:rsidRPr="003E797E">
        <w:rPr>
          <w:color w:val="1F497D"/>
        </w:rPr>
        <w:t>è</w:t>
      </w:r>
      <w:r w:rsidRPr="003E797E">
        <w:rPr>
          <w:rFonts w:hint="eastAsia"/>
          <w:color w:val="1F497D"/>
        </w:rPr>
        <w:t>gles de territorialit</w:t>
      </w:r>
      <w:r w:rsidRPr="003E797E">
        <w:rPr>
          <w:color w:val="1F497D"/>
        </w:rPr>
        <w:t>é</w:t>
      </w:r>
      <w:r w:rsidRPr="003E797E">
        <w:rPr>
          <w:rFonts w:hint="eastAsia"/>
          <w:color w:val="1F497D"/>
        </w:rPr>
        <w:t xml:space="preserve"> de la TVA et qui a acquis des prestations de services aupr</w:t>
      </w:r>
      <w:r w:rsidRPr="003E797E">
        <w:rPr>
          <w:color w:val="1F497D"/>
        </w:rPr>
        <w:t>è</w:t>
      </w:r>
      <w:r w:rsidRPr="003E797E">
        <w:rPr>
          <w:rFonts w:hint="eastAsia"/>
          <w:color w:val="1F497D"/>
        </w:rPr>
        <w:t xml:space="preserve">s </w:t>
      </w:r>
      <w:r>
        <w:rPr>
          <w:color w:val="1F497D"/>
        </w:rPr>
        <w:t>d’</w:t>
      </w:r>
      <w:r w:rsidRPr="003E797E">
        <w:rPr>
          <w:rFonts w:hint="eastAsia"/>
          <w:color w:val="1F497D"/>
        </w:rPr>
        <w:t xml:space="preserve">un prestataire </w:t>
      </w:r>
      <w:r w:rsidRPr="003E797E">
        <w:rPr>
          <w:color w:val="1F497D"/>
        </w:rPr>
        <w:t>é</w:t>
      </w:r>
      <w:r w:rsidRPr="003E797E">
        <w:rPr>
          <w:rFonts w:hint="eastAsia"/>
          <w:color w:val="1F497D"/>
        </w:rPr>
        <w:t>tranger (qu</w:t>
      </w:r>
      <w:r>
        <w:rPr>
          <w:color w:val="1F497D"/>
        </w:rPr>
        <w:t>’</w:t>
      </w:r>
      <w:r w:rsidRPr="003E797E">
        <w:rPr>
          <w:rFonts w:hint="eastAsia"/>
          <w:color w:val="1F497D"/>
        </w:rPr>
        <w:t xml:space="preserve">il soit </w:t>
      </w:r>
      <w:r w:rsidRPr="003E797E">
        <w:rPr>
          <w:color w:val="1F497D"/>
        </w:rPr>
        <w:t>é</w:t>
      </w:r>
      <w:r w:rsidRPr="003E797E">
        <w:rPr>
          <w:rFonts w:hint="eastAsia"/>
          <w:color w:val="1F497D"/>
        </w:rPr>
        <w:t>tabli dans l</w:t>
      </w:r>
      <w:r>
        <w:rPr>
          <w:color w:val="1F497D"/>
        </w:rPr>
        <w:t>’</w:t>
      </w:r>
      <w:r w:rsidRPr="003E797E">
        <w:rPr>
          <w:rFonts w:hint="eastAsia"/>
          <w:color w:val="1F497D"/>
        </w:rPr>
        <w:t>Union Europ</w:t>
      </w:r>
      <w:r w:rsidRPr="003E797E">
        <w:rPr>
          <w:color w:val="1F497D"/>
        </w:rPr>
        <w:t>é</w:t>
      </w:r>
      <w:r w:rsidRPr="003E797E">
        <w:rPr>
          <w:rFonts w:hint="eastAsia"/>
          <w:color w:val="1F497D"/>
        </w:rPr>
        <w:t>enne ou dans un pays tiers) doit d</w:t>
      </w:r>
      <w:r w:rsidRPr="003E797E">
        <w:rPr>
          <w:color w:val="1F497D"/>
        </w:rPr>
        <w:t>é</w:t>
      </w:r>
      <w:r w:rsidRPr="003E797E">
        <w:rPr>
          <w:rFonts w:hint="eastAsia"/>
          <w:color w:val="1F497D"/>
        </w:rPr>
        <w:t xml:space="preserve">clarer ces prestations de services qui sont donc imposables en France. Celles-ci doivent </w:t>
      </w:r>
      <w:r w:rsidRPr="003E797E">
        <w:rPr>
          <w:color w:val="1F497D"/>
        </w:rPr>
        <w:t>ê</w:t>
      </w:r>
      <w:r w:rsidRPr="003E797E">
        <w:rPr>
          <w:rFonts w:hint="eastAsia"/>
          <w:color w:val="1F497D"/>
        </w:rPr>
        <w:t>tre d</w:t>
      </w:r>
      <w:r w:rsidRPr="003E797E">
        <w:rPr>
          <w:color w:val="1F497D"/>
        </w:rPr>
        <w:t>é</w:t>
      </w:r>
      <w:r w:rsidRPr="003E797E">
        <w:rPr>
          <w:rFonts w:hint="eastAsia"/>
          <w:color w:val="1F497D"/>
        </w:rPr>
        <w:t>clar</w:t>
      </w:r>
      <w:r w:rsidRPr="003E797E">
        <w:rPr>
          <w:color w:val="1F497D"/>
        </w:rPr>
        <w:t>é</w:t>
      </w:r>
      <w:r w:rsidRPr="003E797E">
        <w:rPr>
          <w:rFonts w:hint="eastAsia"/>
          <w:color w:val="1F497D"/>
        </w:rPr>
        <w:t>es par l</w:t>
      </w:r>
      <w:r>
        <w:rPr>
          <w:color w:val="1F497D"/>
        </w:rPr>
        <w:t>’</w:t>
      </w:r>
      <w:r w:rsidRPr="003E797E">
        <w:rPr>
          <w:color w:val="1F497D"/>
        </w:rPr>
        <w:t>é</w:t>
      </w:r>
      <w:r w:rsidRPr="003E797E">
        <w:rPr>
          <w:rFonts w:hint="eastAsia"/>
          <w:color w:val="1F497D"/>
        </w:rPr>
        <w:t>tablissement sur sa d</w:t>
      </w:r>
      <w:r w:rsidRPr="003E797E">
        <w:rPr>
          <w:color w:val="1F497D"/>
        </w:rPr>
        <w:t>é</w:t>
      </w:r>
      <w:r w:rsidRPr="003E797E">
        <w:rPr>
          <w:rFonts w:hint="eastAsia"/>
          <w:color w:val="1F497D"/>
        </w:rPr>
        <w:t>claration CA3, en application du 2 de l</w:t>
      </w:r>
      <w:r>
        <w:rPr>
          <w:color w:val="1F497D"/>
        </w:rPr>
        <w:t>’</w:t>
      </w:r>
      <w:r w:rsidRPr="003E797E">
        <w:rPr>
          <w:rFonts w:hint="eastAsia"/>
          <w:color w:val="1F497D"/>
        </w:rPr>
        <w:t>article 283 du CGI.</w:t>
      </w:r>
    </w:p>
    <w:p w14:paraId="216805B3" w14:textId="0451E29D" w:rsidR="003E797E" w:rsidRPr="003E797E" w:rsidRDefault="003E797E" w:rsidP="003E797E">
      <w:pPr>
        <w:jc w:val="both"/>
        <w:rPr>
          <w:rFonts w:hint="eastAsia"/>
          <w:color w:val="1F497D"/>
        </w:rPr>
      </w:pPr>
      <w:r w:rsidRPr="003E797E">
        <w:rPr>
          <w:color w:val="1F497D"/>
        </w:rPr>
        <w:t xml:space="preserve">• </w:t>
      </w:r>
      <w:r w:rsidRPr="003E797E">
        <w:rPr>
          <w:rFonts w:hint="eastAsia"/>
          <w:color w:val="1F497D"/>
        </w:rPr>
        <w:t xml:space="preserve">S'agissant des </w:t>
      </w:r>
      <w:r w:rsidRPr="003E797E">
        <w:rPr>
          <w:rFonts w:hint="eastAsia"/>
          <w:color w:val="1F497D"/>
          <w:u w:val="single"/>
        </w:rPr>
        <w:t>modalit</w:t>
      </w:r>
      <w:r w:rsidRPr="003E797E">
        <w:rPr>
          <w:color w:val="1F497D"/>
          <w:u w:val="single"/>
        </w:rPr>
        <w:t>é</w:t>
      </w:r>
      <w:r w:rsidRPr="003E797E">
        <w:rPr>
          <w:rFonts w:hint="eastAsia"/>
          <w:color w:val="1F497D"/>
          <w:u w:val="single"/>
        </w:rPr>
        <w:t>s d</w:t>
      </w:r>
      <w:r w:rsidRPr="003E797E">
        <w:rPr>
          <w:color w:val="1F497D"/>
          <w:u w:val="single"/>
        </w:rPr>
        <w:t>é</w:t>
      </w:r>
      <w:r w:rsidRPr="003E797E">
        <w:rPr>
          <w:rFonts w:hint="eastAsia"/>
          <w:color w:val="1F497D"/>
          <w:u w:val="single"/>
        </w:rPr>
        <w:t>claratives</w:t>
      </w:r>
    </w:p>
    <w:p w14:paraId="2EAF728E" w14:textId="77777777" w:rsidR="003E797E" w:rsidRPr="003E797E" w:rsidRDefault="003E797E" w:rsidP="003E797E">
      <w:pPr>
        <w:jc w:val="both"/>
        <w:rPr>
          <w:rFonts w:hint="eastAsia"/>
          <w:color w:val="1F497D"/>
        </w:rPr>
      </w:pPr>
      <w:r w:rsidRPr="003E797E">
        <w:rPr>
          <w:rFonts w:hint="eastAsia"/>
          <w:color w:val="1F497D"/>
        </w:rPr>
        <w:t xml:space="preserve">Les achats de prestations de service doivent </w:t>
      </w:r>
      <w:r w:rsidRPr="003E797E">
        <w:rPr>
          <w:color w:val="1F497D"/>
        </w:rPr>
        <w:t>ê</w:t>
      </w:r>
      <w:r w:rsidRPr="003E797E">
        <w:rPr>
          <w:rFonts w:hint="eastAsia"/>
          <w:color w:val="1F497D"/>
        </w:rPr>
        <w:t>tre mentionnes sur les lignes de la d</w:t>
      </w:r>
      <w:r w:rsidRPr="003E797E">
        <w:rPr>
          <w:color w:val="1F497D"/>
        </w:rPr>
        <w:t>é</w:t>
      </w:r>
      <w:r w:rsidRPr="003E797E">
        <w:rPr>
          <w:rFonts w:hint="eastAsia"/>
          <w:color w:val="1F497D"/>
        </w:rPr>
        <w:t>claration CA3 suivantes :</w:t>
      </w:r>
    </w:p>
    <w:p w14:paraId="40A4D0B0" w14:textId="72304806" w:rsidR="003E797E" w:rsidRPr="003E797E" w:rsidRDefault="003E797E" w:rsidP="003E797E">
      <w:pPr>
        <w:pStyle w:val="Paragraphedeliste"/>
        <w:numPr>
          <w:ilvl w:val="0"/>
          <w:numId w:val="6"/>
        </w:numPr>
        <w:jc w:val="both"/>
        <w:rPr>
          <w:rFonts w:hint="eastAsia"/>
          <w:color w:val="1F497D"/>
        </w:rPr>
      </w:pPr>
      <w:r w:rsidRPr="003E797E">
        <w:rPr>
          <w:rFonts w:hint="eastAsia"/>
          <w:color w:val="1F497D"/>
        </w:rPr>
        <w:t>Ligne 02 : montant des achats de prestations de services (PS) r</w:t>
      </w:r>
      <w:r w:rsidRPr="003E797E">
        <w:rPr>
          <w:color w:val="1F497D"/>
        </w:rPr>
        <w:t>é</w:t>
      </w:r>
      <w:r w:rsidRPr="003E797E">
        <w:rPr>
          <w:rFonts w:hint="eastAsia"/>
          <w:color w:val="1F497D"/>
        </w:rPr>
        <w:t>alis</w:t>
      </w:r>
      <w:r w:rsidRPr="003E797E">
        <w:rPr>
          <w:color w:val="1F497D"/>
        </w:rPr>
        <w:t>é</w:t>
      </w:r>
      <w:r w:rsidRPr="003E797E">
        <w:rPr>
          <w:rFonts w:hint="eastAsia"/>
          <w:color w:val="1F497D"/>
        </w:rPr>
        <w:t>es au Royaume- Uni ;</w:t>
      </w:r>
    </w:p>
    <w:p w14:paraId="0DE6D252" w14:textId="421D600A" w:rsidR="003E797E" w:rsidRPr="003E797E" w:rsidRDefault="003E797E" w:rsidP="003E797E">
      <w:pPr>
        <w:pStyle w:val="Paragraphedeliste"/>
        <w:numPr>
          <w:ilvl w:val="0"/>
          <w:numId w:val="6"/>
        </w:numPr>
        <w:jc w:val="both"/>
        <w:rPr>
          <w:rFonts w:hint="eastAsia"/>
          <w:color w:val="1F497D"/>
        </w:rPr>
      </w:pPr>
      <w:r w:rsidRPr="003E797E">
        <w:rPr>
          <w:rFonts w:hint="eastAsia"/>
          <w:color w:val="1F497D"/>
        </w:rPr>
        <w:t>Lignes 08 a 9C : montant des achats de PS et de la TVA correspondante (en fonction du taux de TVA applicable) ;</w:t>
      </w:r>
    </w:p>
    <w:p w14:paraId="6B1F5A38" w14:textId="5DDF48A7" w:rsidR="003E797E" w:rsidRPr="003E797E" w:rsidRDefault="003E797E" w:rsidP="003E797E">
      <w:pPr>
        <w:pStyle w:val="Paragraphedeliste"/>
        <w:numPr>
          <w:ilvl w:val="0"/>
          <w:numId w:val="6"/>
        </w:numPr>
        <w:jc w:val="both"/>
        <w:rPr>
          <w:rFonts w:hint="eastAsia"/>
          <w:color w:val="1F497D"/>
        </w:rPr>
      </w:pPr>
      <w:r w:rsidRPr="003E797E">
        <w:rPr>
          <w:rFonts w:hint="eastAsia"/>
          <w:color w:val="1F497D"/>
        </w:rPr>
        <w:t>Ligne 20 : sous r</w:t>
      </w:r>
      <w:r w:rsidRPr="003E797E">
        <w:rPr>
          <w:color w:val="1F497D"/>
        </w:rPr>
        <w:t>é</w:t>
      </w:r>
      <w:r w:rsidRPr="003E797E">
        <w:rPr>
          <w:rFonts w:hint="eastAsia"/>
          <w:color w:val="1F497D"/>
        </w:rPr>
        <w:t>serve que les conditions de d</w:t>
      </w:r>
      <w:r w:rsidRPr="003E797E">
        <w:rPr>
          <w:color w:val="1F497D"/>
        </w:rPr>
        <w:t>é</w:t>
      </w:r>
      <w:r w:rsidRPr="003E797E">
        <w:rPr>
          <w:rFonts w:hint="eastAsia"/>
          <w:color w:val="1F497D"/>
        </w:rPr>
        <w:t>duction soient remplies (</w:t>
      </w:r>
      <w:proofErr w:type="gramStart"/>
      <w:r w:rsidRPr="003E797E">
        <w:rPr>
          <w:rFonts w:hint="eastAsia"/>
          <w:color w:val="1F497D"/>
        </w:rPr>
        <w:t>auto liquidation</w:t>
      </w:r>
      <w:proofErr w:type="gramEnd"/>
      <w:r w:rsidRPr="003E797E">
        <w:rPr>
          <w:rFonts w:hint="eastAsia"/>
          <w:color w:val="1F497D"/>
        </w:rPr>
        <w:t>), le montant de TVA d</w:t>
      </w:r>
      <w:r w:rsidRPr="003E797E">
        <w:rPr>
          <w:color w:val="1F497D"/>
        </w:rPr>
        <w:t>é</w:t>
      </w:r>
      <w:r w:rsidRPr="003E797E">
        <w:rPr>
          <w:rFonts w:hint="eastAsia"/>
          <w:color w:val="1F497D"/>
        </w:rPr>
        <w:t xml:space="preserve">ductible relative aux achats de PS, </w:t>
      </w:r>
      <w:r w:rsidRPr="003E797E">
        <w:rPr>
          <w:color w:val="1F497D"/>
        </w:rPr>
        <w:t>é</w:t>
      </w:r>
      <w:r w:rsidRPr="003E797E">
        <w:rPr>
          <w:rFonts w:hint="eastAsia"/>
          <w:color w:val="1F497D"/>
        </w:rPr>
        <w:t>ventuellement calcul</w:t>
      </w:r>
      <w:r w:rsidRPr="003E797E">
        <w:rPr>
          <w:color w:val="1F497D"/>
        </w:rPr>
        <w:t>é</w:t>
      </w:r>
      <w:r w:rsidRPr="003E797E">
        <w:rPr>
          <w:rFonts w:hint="eastAsia"/>
          <w:color w:val="1F497D"/>
        </w:rPr>
        <w:t xml:space="preserve"> en fonction du coefficient de taxation figurant en ligne 22A.</w:t>
      </w:r>
    </w:p>
    <w:p w14:paraId="04535BAE" w14:textId="5BFA9EDB" w:rsidR="003E797E" w:rsidRPr="003E797E" w:rsidRDefault="003E797E" w:rsidP="003E797E">
      <w:pPr>
        <w:jc w:val="both"/>
        <w:rPr>
          <w:rFonts w:hint="eastAsia"/>
          <w:b/>
          <w:bCs/>
          <w:color w:val="1F497D"/>
        </w:rPr>
      </w:pPr>
      <w:r w:rsidRPr="003E797E">
        <w:rPr>
          <w:rFonts w:hint="eastAsia"/>
          <w:b/>
          <w:bCs/>
          <w:color w:val="1F497D"/>
        </w:rPr>
        <w:t>2 – Dispositif comptable de l</w:t>
      </w:r>
      <w:r>
        <w:rPr>
          <w:b/>
          <w:bCs/>
          <w:color w:val="1F497D"/>
        </w:rPr>
        <w:t>’</w:t>
      </w:r>
      <w:r w:rsidRPr="003E797E">
        <w:rPr>
          <w:rFonts w:hint="eastAsia"/>
          <w:b/>
          <w:bCs/>
          <w:color w:val="1F497D"/>
        </w:rPr>
        <w:t>op</w:t>
      </w:r>
      <w:r w:rsidRPr="003E797E">
        <w:rPr>
          <w:b/>
          <w:bCs/>
          <w:color w:val="1F497D"/>
        </w:rPr>
        <w:t>é</w:t>
      </w:r>
      <w:r w:rsidRPr="003E797E">
        <w:rPr>
          <w:rFonts w:hint="eastAsia"/>
          <w:b/>
          <w:bCs/>
          <w:color w:val="1F497D"/>
        </w:rPr>
        <w:t>ration d</w:t>
      </w:r>
      <w:r>
        <w:rPr>
          <w:b/>
          <w:bCs/>
          <w:color w:val="1F497D"/>
        </w:rPr>
        <w:t>’</w:t>
      </w:r>
      <w:r w:rsidRPr="003E797E">
        <w:rPr>
          <w:rFonts w:hint="eastAsia"/>
          <w:b/>
          <w:bCs/>
          <w:color w:val="1F497D"/>
        </w:rPr>
        <w:t>achat</w:t>
      </w:r>
    </w:p>
    <w:p w14:paraId="10451B77" w14:textId="77777777" w:rsidR="003E797E" w:rsidRPr="003E797E" w:rsidRDefault="003E797E" w:rsidP="003E797E">
      <w:pPr>
        <w:jc w:val="both"/>
        <w:rPr>
          <w:rFonts w:hint="eastAsia"/>
          <w:color w:val="1F497D"/>
        </w:rPr>
      </w:pPr>
      <w:r w:rsidRPr="003E797E">
        <w:rPr>
          <w:rFonts w:hint="eastAsia"/>
          <w:i/>
          <w:iCs/>
          <w:color w:val="1F497D"/>
        </w:rPr>
        <w:t>Exemple</w:t>
      </w:r>
      <w:r w:rsidRPr="003E797E">
        <w:rPr>
          <w:rFonts w:hint="eastAsia"/>
          <w:color w:val="1F497D"/>
        </w:rPr>
        <w:t xml:space="preserve"> : prestation HT de 1 000 € et 200 € de TVA </w:t>
      </w:r>
      <w:r w:rsidRPr="003E797E">
        <w:rPr>
          <w:color w:val="1F497D"/>
        </w:rPr>
        <w:t>à</w:t>
      </w:r>
      <w:r w:rsidRPr="003E797E">
        <w:rPr>
          <w:rFonts w:hint="eastAsia"/>
          <w:color w:val="1F497D"/>
        </w:rPr>
        <w:t xml:space="preserve"> r</w:t>
      </w:r>
      <w:r w:rsidRPr="003E797E">
        <w:rPr>
          <w:color w:val="1F497D"/>
        </w:rPr>
        <w:t>é</w:t>
      </w:r>
      <w:r w:rsidRPr="003E797E">
        <w:rPr>
          <w:rFonts w:hint="eastAsia"/>
          <w:color w:val="1F497D"/>
        </w:rPr>
        <w:t>gler</w:t>
      </w:r>
    </w:p>
    <w:p w14:paraId="6C3EFC55" w14:textId="77777777" w:rsidR="003E797E" w:rsidRPr="003E797E" w:rsidRDefault="003E797E" w:rsidP="003E797E">
      <w:pPr>
        <w:jc w:val="both"/>
        <w:rPr>
          <w:rFonts w:hint="eastAsia"/>
          <w:color w:val="1F497D"/>
        </w:rPr>
      </w:pPr>
      <w:r w:rsidRPr="003E797E">
        <w:rPr>
          <w:rFonts w:hint="eastAsia"/>
          <w:color w:val="1F497D"/>
        </w:rPr>
        <w:t xml:space="preserve">Lorsque la TVA </w:t>
      </w:r>
      <w:r w:rsidRPr="003E797E">
        <w:rPr>
          <w:color w:val="1F497D"/>
        </w:rPr>
        <w:t>à</w:t>
      </w:r>
      <w:r w:rsidRPr="003E797E">
        <w:rPr>
          <w:rFonts w:hint="eastAsia"/>
          <w:color w:val="1F497D"/>
        </w:rPr>
        <w:t xml:space="preserve"> payer est d</w:t>
      </w:r>
      <w:r w:rsidRPr="003E797E">
        <w:rPr>
          <w:color w:val="1F497D"/>
        </w:rPr>
        <w:t>é</w:t>
      </w:r>
      <w:r w:rsidRPr="003E797E">
        <w:rPr>
          <w:rFonts w:hint="eastAsia"/>
          <w:color w:val="1F497D"/>
        </w:rPr>
        <w:t>ductible :</w:t>
      </w:r>
    </w:p>
    <w:p w14:paraId="425FD158" w14:textId="77777777" w:rsidR="003E797E" w:rsidRPr="003E797E" w:rsidRDefault="003E797E" w:rsidP="003E797E">
      <w:pPr>
        <w:jc w:val="both"/>
        <w:rPr>
          <w:rFonts w:hint="eastAsia"/>
          <w:color w:val="1F497D"/>
        </w:rPr>
      </w:pPr>
      <w:r w:rsidRPr="003E797E">
        <w:rPr>
          <w:rFonts w:hint="eastAsia"/>
          <w:color w:val="1F497D"/>
        </w:rPr>
        <w:t>A la certification du service fait :</w:t>
      </w:r>
    </w:p>
    <w:p w14:paraId="1C25C1DD" w14:textId="77777777" w:rsidR="003E797E" w:rsidRPr="003E797E" w:rsidRDefault="003E797E" w:rsidP="003E797E">
      <w:pPr>
        <w:jc w:val="both"/>
        <w:rPr>
          <w:rFonts w:hint="eastAsia"/>
          <w:color w:val="1F497D"/>
        </w:rPr>
      </w:pPr>
      <w:proofErr w:type="spellStart"/>
      <w:r w:rsidRPr="003E797E">
        <w:rPr>
          <w:rFonts w:hint="eastAsia"/>
          <w:color w:val="1F497D"/>
        </w:rPr>
        <w:t>Dt</w:t>
      </w:r>
      <w:proofErr w:type="spellEnd"/>
      <w:r w:rsidRPr="003E797E">
        <w:rPr>
          <w:rFonts w:hint="eastAsia"/>
          <w:color w:val="1F497D"/>
        </w:rPr>
        <w:t xml:space="preserve"> 6x comptes de charges par nature : 1 000 €</w:t>
      </w:r>
    </w:p>
    <w:p w14:paraId="6F8AF667" w14:textId="77777777" w:rsidR="003E797E" w:rsidRPr="003E797E" w:rsidRDefault="003E797E" w:rsidP="003E797E">
      <w:pPr>
        <w:jc w:val="both"/>
        <w:rPr>
          <w:rFonts w:hint="eastAsia"/>
          <w:color w:val="1F497D"/>
        </w:rPr>
      </w:pPr>
      <w:proofErr w:type="spellStart"/>
      <w:r w:rsidRPr="003E797E">
        <w:rPr>
          <w:rFonts w:hint="eastAsia"/>
          <w:color w:val="1F497D"/>
        </w:rPr>
        <w:t>Dt</w:t>
      </w:r>
      <w:proofErr w:type="spellEnd"/>
      <w:r w:rsidRPr="003E797E">
        <w:rPr>
          <w:rFonts w:hint="eastAsia"/>
          <w:color w:val="1F497D"/>
        </w:rPr>
        <w:t xml:space="preserve"> 44586 " TVA sur factures non parvenues" : 200 €</w:t>
      </w:r>
    </w:p>
    <w:p w14:paraId="411BB352" w14:textId="77777777" w:rsidR="003E797E" w:rsidRPr="003E797E" w:rsidRDefault="003E797E" w:rsidP="003E797E">
      <w:pPr>
        <w:jc w:val="both"/>
        <w:rPr>
          <w:rFonts w:hint="eastAsia"/>
          <w:color w:val="1F497D"/>
        </w:rPr>
      </w:pPr>
      <w:r w:rsidRPr="003E797E">
        <w:rPr>
          <w:rFonts w:hint="eastAsia"/>
          <w:color w:val="1F497D"/>
        </w:rPr>
        <w:t xml:space="preserve">        Ct 408 " Fournisseurs - achat de biens ou prestations de services" : 1 000 €</w:t>
      </w:r>
    </w:p>
    <w:p w14:paraId="5EBB2BD3" w14:textId="77777777" w:rsidR="003E797E" w:rsidRPr="003E797E" w:rsidRDefault="003E797E" w:rsidP="003E797E">
      <w:pPr>
        <w:jc w:val="both"/>
        <w:rPr>
          <w:rFonts w:hint="eastAsia"/>
          <w:color w:val="1F497D"/>
        </w:rPr>
      </w:pPr>
      <w:r w:rsidRPr="003E797E">
        <w:rPr>
          <w:rFonts w:hint="eastAsia"/>
          <w:color w:val="1F497D"/>
        </w:rPr>
        <w:t xml:space="preserve">        Ct 44585 " TVA </w:t>
      </w:r>
      <w:proofErr w:type="spellStart"/>
      <w:r w:rsidRPr="003E797E">
        <w:rPr>
          <w:rFonts w:hint="eastAsia"/>
          <w:color w:val="1F497D"/>
        </w:rPr>
        <w:t>a</w:t>
      </w:r>
      <w:proofErr w:type="spellEnd"/>
      <w:r w:rsidRPr="003E797E">
        <w:rPr>
          <w:rFonts w:hint="eastAsia"/>
          <w:color w:val="1F497D"/>
        </w:rPr>
        <w:t xml:space="preserve"> r</w:t>
      </w:r>
      <w:r w:rsidRPr="003E797E">
        <w:rPr>
          <w:color w:val="1F497D"/>
        </w:rPr>
        <w:t>é</w:t>
      </w:r>
      <w:r w:rsidRPr="003E797E">
        <w:rPr>
          <w:rFonts w:hint="eastAsia"/>
          <w:color w:val="1F497D"/>
        </w:rPr>
        <w:t>gulariser " : 200 €</w:t>
      </w:r>
    </w:p>
    <w:p w14:paraId="3CC78089" w14:textId="77777777" w:rsidR="003E797E" w:rsidRPr="003E797E" w:rsidRDefault="003E797E" w:rsidP="003E797E">
      <w:pPr>
        <w:jc w:val="both"/>
        <w:rPr>
          <w:rFonts w:hint="eastAsia"/>
          <w:color w:val="1F497D"/>
        </w:rPr>
      </w:pPr>
      <w:r w:rsidRPr="003E797E">
        <w:rPr>
          <w:rFonts w:hint="eastAsia"/>
          <w:color w:val="1F497D"/>
          <w:u w:val="single"/>
        </w:rPr>
        <w:t>A la r</w:t>
      </w:r>
      <w:r w:rsidRPr="003E797E">
        <w:rPr>
          <w:color w:val="1F497D"/>
          <w:u w:val="single"/>
        </w:rPr>
        <w:t>é</w:t>
      </w:r>
      <w:r w:rsidRPr="003E797E">
        <w:rPr>
          <w:rFonts w:hint="eastAsia"/>
          <w:color w:val="1F497D"/>
          <w:u w:val="single"/>
        </w:rPr>
        <w:t>ception de la facture</w:t>
      </w:r>
      <w:r w:rsidRPr="003E797E">
        <w:rPr>
          <w:rFonts w:hint="eastAsia"/>
          <w:color w:val="1F497D"/>
        </w:rPr>
        <w:t xml:space="preserve"> :</w:t>
      </w:r>
    </w:p>
    <w:p w14:paraId="6BF6590A" w14:textId="77777777" w:rsidR="003E797E" w:rsidRPr="003E797E" w:rsidRDefault="003E797E" w:rsidP="003E797E">
      <w:pPr>
        <w:jc w:val="both"/>
        <w:rPr>
          <w:rFonts w:hint="eastAsia"/>
          <w:color w:val="1F497D"/>
        </w:rPr>
      </w:pPr>
      <w:proofErr w:type="spellStart"/>
      <w:r w:rsidRPr="003E797E">
        <w:rPr>
          <w:rFonts w:hint="eastAsia"/>
          <w:color w:val="1F497D"/>
        </w:rPr>
        <w:t>Dt</w:t>
      </w:r>
      <w:proofErr w:type="spellEnd"/>
      <w:r w:rsidRPr="003E797E">
        <w:rPr>
          <w:rFonts w:hint="eastAsia"/>
          <w:color w:val="1F497D"/>
        </w:rPr>
        <w:t xml:space="preserve"> 408 " Fournisseurs - achat de biens ou prestations de services : 1 000 €</w:t>
      </w:r>
    </w:p>
    <w:p w14:paraId="64C2D68E" w14:textId="77777777" w:rsidR="003E797E" w:rsidRPr="003E797E" w:rsidRDefault="003E797E" w:rsidP="003E797E">
      <w:pPr>
        <w:jc w:val="both"/>
        <w:rPr>
          <w:rFonts w:hint="eastAsia"/>
          <w:color w:val="1F497D"/>
        </w:rPr>
      </w:pPr>
      <w:proofErr w:type="spellStart"/>
      <w:r w:rsidRPr="003E797E">
        <w:rPr>
          <w:rFonts w:hint="eastAsia"/>
          <w:color w:val="1F497D"/>
        </w:rPr>
        <w:t>Dt</w:t>
      </w:r>
      <w:proofErr w:type="spellEnd"/>
      <w:r w:rsidRPr="003E797E">
        <w:rPr>
          <w:rFonts w:hint="eastAsia"/>
          <w:color w:val="1F497D"/>
        </w:rPr>
        <w:t xml:space="preserve"> 44566 " TVA sur autres biens et services" : 200 €</w:t>
      </w:r>
    </w:p>
    <w:p w14:paraId="21AE0497" w14:textId="77777777" w:rsidR="003E797E" w:rsidRPr="003E797E" w:rsidRDefault="003E797E" w:rsidP="003E797E">
      <w:pPr>
        <w:jc w:val="both"/>
        <w:rPr>
          <w:rFonts w:hint="eastAsia"/>
          <w:color w:val="1F497D"/>
        </w:rPr>
      </w:pPr>
      <w:proofErr w:type="spellStart"/>
      <w:r w:rsidRPr="003E797E">
        <w:rPr>
          <w:rFonts w:hint="eastAsia"/>
          <w:color w:val="1F497D"/>
        </w:rPr>
        <w:t>Dt</w:t>
      </w:r>
      <w:proofErr w:type="spellEnd"/>
      <w:r w:rsidRPr="003E797E">
        <w:rPr>
          <w:rFonts w:hint="eastAsia"/>
          <w:color w:val="1F497D"/>
        </w:rPr>
        <w:t xml:space="preserve"> 44585 " TVA </w:t>
      </w:r>
      <w:proofErr w:type="spellStart"/>
      <w:r w:rsidRPr="003E797E">
        <w:rPr>
          <w:rFonts w:hint="eastAsia"/>
          <w:color w:val="1F497D"/>
        </w:rPr>
        <w:t>a</w:t>
      </w:r>
      <w:proofErr w:type="spellEnd"/>
      <w:r w:rsidRPr="003E797E">
        <w:rPr>
          <w:rFonts w:hint="eastAsia"/>
          <w:color w:val="1F497D"/>
        </w:rPr>
        <w:t xml:space="preserve"> r</w:t>
      </w:r>
      <w:r w:rsidRPr="003E797E">
        <w:rPr>
          <w:color w:val="1F497D"/>
        </w:rPr>
        <w:t>é</w:t>
      </w:r>
      <w:r w:rsidRPr="003E797E">
        <w:rPr>
          <w:rFonts w:hint="eastAsia"/>
          <w:color w:val="1F497D"/>
        </w:rPr>
        <w:t>gulariser" : 200 €</w:t>
      </w:r>
    </w:p>
    <w:p w14:paraId="2BF2EA20" w14:textId="77777777" w:rsidR="003E797E" w:rsidRPr="003E797E" w:rsidRDefault="003E797E" w:rsidP="003E797E">
      <w:pPr>
        <w:jc w:val="both"/>
        <w:rPr>
          <w:rFonts w:hint="eastAsia"/>
          <w:color w:val="1F497D"/>
        </w:rPr>
      </w:pPr>
      <w:r w:rsidRPr="003E797E">
        <w:rPr>
          <w:rFonts w:hint="eastAsia"/>
          <w:color w:val="1F497D"/>
        </w:rPr>
        <w:t xml:space="preserve">                Ct 44586 " TVA sur factures non parvenues" : 200 €</w:t>
      </w:r>
    </w:p>
    <w:p w14:paraId="210C9C3A" w14:textId="77777777" w:rsidR="003E797E" w:rsidRPr="003E797E" w:rsidRDefault="003E797E" w:rsidP="003E797E">
      <w:pPr>
        <w:jc w:val="both"/>
        <w:rPr>
          <w:rFonts w:hint="eastAsia"/>
          <w:color w:val="1F497D"/>
        </w:rPr>
      </w:pPr>
      <w:r w:rsidRPr="003E797E">
        <w:rPr>
          <w:rFonts w:hint="eastAsia"/>
          <w:color w:val="1F497D"/>
        </w:rPr>
        <w:t xml:space="preserve">                Ct 445x" Etat- Taxes sur le chiffre d'affaires" (subdivision </w:t>
      </w:r>
      <w:r w:rsidRPr="003E797E">
        <w:rPr>
          <w:color w:val="1F497D"/>
        </w:rPr>
        <w:t>à</w:t>
      </w:r>
      <w:r w:rsidRPr="003E797E">
        <w:rPr>
          <w:rFonts w:hint="eastAsia"/>
          <w:color w:val="1F497D"/>
        </w:rPr>
        <w:t xml:space="preserve"> cr</w:t>
      </w:r>
      <w:r w:rsidRPr="003E797E">
        <w:rPr>
          <w:color w:val="1F497D"/>
        </w:rPr>
        <w:t>é</w:t>
      </w:r>
      <w:r w:rsidRPr="003E797E">
        <w:rPr>
          <w:rFonts w:hint="eastAsia"/>
          <w:color w:val="1F497D"/>
        </w:rPr>
        <w:t>er par l'organisme pour la TVA due extracommunautaire) : 200 €</w:t>
      </w:r>
    </w:p>
    <w:p w14:paraId="7BD2254C" w14:textId="77777777" w:rsidR="003E797E" w:rsidRPr="003E797E" w:rsidRDefault="003E797E" w:rsidP="003E797E">
      <w:pPr>
        <w:jc w:val="both"/>
        <w:rPr>
          <w:rFonts w:hint="eastAsia"/>
          <w:color w:val="1F497D"/>
        </w:rPr>
      </w:pPr>
      <w:r w:rsidRPr="003E797E">
        <w:rPr>
          <w:rFonts w:hint="eastAsia"/>
          <w:color w:val="1F497D"/>
        </w:rPr>
        <w:t xml:space="preserve">                Ct 401x" Fournisseurs - achat de biens ou prestations de services" : 1 000 €</w:t>
      </w:r>
    </w:p>
    <w:p w14:paraId="232E9660" w14:textId="641F351A" w:rsidR="003E797E" w:rsidRPr="003E797E" w:rsidRDefault="003E797E" w:rsidP="003E797E">
      <w:pPr>
        <w:jc w:val="both"/>
        <w:rPr>
          <w:rFonts w:hint="eastAsia"/>
          <w:color w:val="1F497D"/>
          <w:u w:val="single"/>
        </w:rPr>
      </w:pPr>
      <w:r w:rsidRPr="003E797E">
        <w:rPr>
          <w:color w:val="1F497D"/>
          <w:u w:val="single"/>
        </w:rPr>
        <w:t>A</w:t>
      </w:r>
      <w:r w:rsidRPr="003E797E">
        <w:rPr>
          <w:rFonts w:hint="eastAsia"/>
          <w:color w:val="1F497D"/>
          <w:u w:val="single"/>
        </w:rPr>
        <w:t>u paiement de la facture :</w:t>
      </w:r>
    </w:p>
    <w:p w14:paraId="6816CBE6" w14:textId="77777777" w:rsidR="003E797E" w:rsidRPr="003E797E" w:rsidRDefault="003E797E" w:rsidP="003E797E">
      <w:pPr>
        <w:jc w:val="both"/>
        <w:rPr>
          <w:rFonts w:hint="eastAsia"/>
          <w:color w:val="1F497D"/>
        </w:rPr>
      </w:pPr>
      <w:proofErr w:type="spellStart"/>
      <w:r w:rsidRPr="003E797E">
        <w:rPr>
          <w:rFonts w:hint="eastAsia"/>
          <w:color w:val="1F497D"/>
        </w:rPr>
        <w:t>Dt</w:t>
      </w:r>
      <w:proofErr w:type="spellEnd"/>
      <w:r w:rsidRPr="003E797E">
        <w:rPr>
          <w:rFonts w:hint="eastAsia"/>
          <w:color w:val="1F497D"/>
        </w:rPr>
        <w:t xml:space="preserve"> 401x" Fournisseurs - achat de biens ou prestations de services " : 1 000 €</w:t>
      </w:r>
    </w:p>
    <w:p w14:paraId="4D992812" w14:textId="77777777" w:rsidR="003E797E" w:rsidRPr="003E797E" w:rsidRDefault="003E797E" w:rsidP="003E797E">
      <w:pPr>
        <w:jc w:val="both"/>
        <w:rPr>
          <w:rFonts w:hint="eastAsia"/>
          <w:color w:val="1F497D"/>
        </w:rPr>
      </w:pPr>
      <w:r w:rsidRPr="003E797E">
        <w:rPr>
          <w:rFonts w:hint="eastAsia"/>
          <w:color w:val="1F497D"/>
        </w:rPr>
        <w:t xml:space="preserve">      Ct 515 " Compte au Tr</w:t>
      </w:r>
      <w:r w:rsidRPr="003E797E">
        <w:rPr>
          <w:color w:val="1F497D"/>
        </w:rPr>
        <w:t>é</w:t>
      </w:r>
      <w:r w:rsidRPr="003E797E">
        <w:rPr>
          <w:rFonts w:hint="eastAsia"/>
          <w:color w:val="1F497D"/>
        </w:rPr>
        <w:t>sor" : 1 000 €</w:t>
      </w:r>
    </w:p>
    <w:p w14:paraId="1762B2A1" w14:textId="77777777" w:rsidR="003E797E" w:rsidRPr="003E797E" w:rsidRDefault="003E797E" w:rsidP="003E797E">
      <w:pPr>
        <w:jc w:val="both"/>
        <w:rPr>
          <w:rFonts w:hint="eastAsia"/>
          <w:color w:val="1F497D"/>
        </w:rPr>
      </w:pPr>
      <w:r w:rsidRPr="003E797E">
        <w:rPr>
          <w:rFonts w:hint="eastAsia"/>
          <w:color w:val="1F497D"/>
          <w:u w:val="single"/>
        </w:rPr>
        <w:t>A la d</w:t>
      </w:r>
      <w:r w:rsidRPr="003E797E">
        <w:rPr>
          <w:color w:val="1F497D"/>
          <w:u w:val="single"/>
        </w:rPr>
        <w:t>é</w:t>
      </w:r>
      <w:r w:rsidRPr="003E797E">
        <w:rPr>
          <w:rFonts w:hint="eastAsia"/>
          <w:color w:val="1F497D"/>
          <w:u w:val="single"/>
        </w:rPr>
        <w:t>claration de la CA3</w:t>
      </w:r>
      <w:r w:rsidRPr="003E797E">
        <w:rPr>
          <w:rFonts w:hint="eastAsia"/>
          <w:color w:val="1F497D"/>
        </w:rPr>
        <w:t xml:space="preserve"> (op</w:t>
      </w:r>
      <w:r w:rsidRPr="003E797E">
        <w:rPr>
          <w:color w:val="1F497D"/>
        </w:rPr>
        <w:t>é</w:t>
      </w:r>
      <w:r w:rsidRPr="003E797E">
        <w:rPr>
          <w:rFonts w:hint="eastAsia"/>
          <w:color w:val="1F497D"/>
        </w:rPr>
        <w:t>ration blanche) :</w:t>
      </w:r>
    </w:p>
    <w:p w14:paraId="758D2CC1" w14:textId="77777777" w:rsidR="003E797E" w:rsidRPr="003E797E" w:rsidRDefault="003E797E" w:rsidP="003E797E">
      <w:pPr>
        <w:jc w:val="both"/>
        <w:rPr>
          <w:rFonts w:hint="eastAsia"/>
          <w:color w:val="1F497D"/>
        </w:rPr>
      </w:pPr>
      <w:proofErr w:type="spellStart"/>
      <w:r w:rsidRPr="003E797E">
        <w:rPr>
          <w:rFonts w:hint="eastAsia"/>
          <w:color w:val="1F497D"/>
        </w:rPr>
        <w:t>Dt</w:t>
      </w:r>
      <w:proofErr w:type="spellEnd"/>
      <w:r w:rsidRPr="003E797E">
        <w:rPr>
          <w:rFonts w:hint="eastAsia"/>
          <w:color w:val="1F497D"/>
        </w:rPr>
        <w:t xml:space="preserve"> 445x " Etat- Taxes sur le chiffre d'affaires" (subdivision a cr</w:t>
      </w:r>
      <w:r w:rsidRPr="003E797E">
        <w:rPr>
          <w:color w:val="1F497D"/>
        </w:rPr>
        <w:t>é</w:t>
      </w:r>
      <w:r w:rsidRPr="003E797E">
        <w:rPr>
          <w:rFonts w:hint="eastAsia"/>
          <w:color w:val="1F497D"/>
        </w:rPr>
        <w:t>er pour la TVA due</w:t>
      </w:r>
    </w:p>
    <w:p w14:paraId="43FAE4F2" w14:textId="77777777" w:rsidR="003E797E" w:rsidRPr="003E797E" w:rsidRDefault="003E797E" w:rsidP="003E797E">
      <w:pPr>
        <w:jc w:val="both"/>
        <w:rPr>
          <w:rFonts w:hint="eastAsia"/>
          <w:color w:val="1F497D"/>
        </w:rPr>
      </w:pPr>
      <w:proofErr w:type="gramStart"/>
      <w:r w:rsidRPr="003E797E">
        <w:rPr>
          <w:rFonts w:hint="eastAsia"/>
          <w:color w:val="1F497D"/>
        </w:rPr>
        <w:t>extracommunautaire</w:t>
      </w:r>
      <w:proofErr w:type="gramEnd"/>
      <w:r w:rsidRPr="003E797E">
        <w:rPr>
          <w:rFonts w:hint="eastAsia"/>
          <w:color w:val="1F497D"/>
        </w:rPr>
        <w:t>) : 200 €</w:t>
      </w:r>
    </w:p>
    <w:p w14:paraId="0B2DE312" w14:textId="77777777" w:rsidR="003E797E" w:rsidRPr="003E797E" w:rsidRDefault="003E797E" w:rsidP="003E797E">
      <w:pPr>
        <w:jc w:val="both"/>
        <w:rPr>
          <w:rFonts w:hint="eastAsia"/>
          <w:color w:val="1F497D"/>
        </w:rPr>
      </w:pPr>
      <w:r w:rsidRPr="003E797E">
        <w:rPr>
          <w:rFonts w:hint="eastAsia"/>
          <w:color w:val="1F497D"/>
        </w:rPr>
        <w:t xml:space="preserve">      Ct 44566 " " TVA sur autres biens et services" : 200 €</w:t>
      </w:r>
    </w:p>
    <w:p w14:paraId="3E78C7D7" w14:textId="77777777" w:rsidR="003E797E" w:rsidRPr="003E797E" w:rsidRDefault="003E797E" w:rsidP="003E797E">
      <w:pPr>
        <w:jc w:val="both"/>
        <w:rPr>
          <w:rFonts w:hint="eastAsia"/>
          <w:b/>
          <w:bCs/>
          <w:color w:val="1F497D"/>
        </w:rPr>
      </w:pPr>
      <w:r w:rsidRPr="003E797E">
        <w:rPr>
          <w:rFonts w:hint="eastAsia"/>
          <w:b/>
          <w:bCs/>
          <w:color w:val="1F497D"/>
        </w:rPr>
        <w:t xml:space="preserve">Lorsque la TVA </w:t>
      </w:r>
      <w:r w:rsidRPr="003E797E">
        <w:rPr>
          <w:b/>
          <w:bCs/>
          <w:color w:val="1F497D"/>
        </w:rPr>
        <w:t>à</w:t>
      </w:r>
      <w:r w:rsidRPr="003E797E">
        <w:rPr>
          <w:rFonts w:hint="eastAsia"/>
          <w:b/>
          <w:bCs/>
          <w:color w:val="1F497D"/>
        </w:rPr>
        <w:t xml:space="preserve"> payer n'est pas d</w:t>
      </w:r>
      <w:r w:rsidRPr="003E797E">
        <w:rPr>
          <w:b/>
          <w:bCs/>
          <w:color w:val="1F497D"/>
        </w:rPr>
        <w:t>é</w:t>
      </w:r>
      <w:r w:rsidRPr="003E797E">
        <w:rPr>
          <w:rFonts w:hint="eastAsia"/>
          <w:b/>
          <w:bCs/>
          <w:color w:val="1F497D"/>
        </w:rPr>
        <w:t>ductible :</w:t>
      </w:r>
    </w:p>
    <w:p w14:paraId="5A994FCF" w14:textId="77777777" w:rsidR="003E797E" w:rsidRPr="003E797E" w:rsidRDefault="003E797E" w:rsidP="003E797E">
      <w:pPr>
        <w:jc w:val="both"/>
        <w:rPr>
          <w:rFonts w:hint="eastAsia"/>
          <w:color w:val="1F497D"/>
        </w:rPr>
      </w:pPr>
      <w:r w:rsidRPr="003E797E">
        <w:rPr>
          <w:rFonts w:hint="eastAsia"/>
          <w:color w:val="1F497D"/>
        </w:rPr>
        <w:t>A la certification du service fait :</w:t>
      </w:r>
    </w:p>
    <w:p w14:paraId="446AA606" w14:textId="77777777" w:rsidR="003E797E" w:rsidRPr="003E797E" w:rsidRDefault="003E797E" w:rsidP="003E797E">
      <w:pPr>
        <w:jc w:val="both"/>
        <w:rPr>
          <w:rFonts w:hint="eastAsia"/>
          <w:color w:val="1F497D"/>
        </w:rPr>
      </w:pPr>
      <w:proofErr w:type="spellStart"/>
      <w:r w:rsidRPr="003E797E">
        <w:rPr>
          <w:rFonts w:hint="eastAsia"/>
          <w:color w:val="1F497D"/>
        </w:rPr>
        <w:t>Dt</w:t>
      </w:r>
      <w:proofErr w:type="spellEnd"/>
      <w:r w:rsidRPr="003E797E">
        <w:rPr>
          <w:rFonts w:hint="eastAsia"/>
          <w:color w:val="1F497D"/>
        </w:rPr>
        <w:t xml:space="preserve"> 6x comptes de charges par nature : 1 200 €</w:t>
      </w:r>
    </w:p>
    <w:p w14:paraId="4649F956" w14:textId="37AC78E4" w:rsidR="003E797E" w:rsidRPr="003E797E" w:rsidRDefault="003E797E" w:rsidP="003E797E">
      <w:pPr>
        <w:jc w:val="both"/>
        <w:rPr>
          <w:rFonts w:hint="eastAsia"/>
          <w:color w:val="1F497D"/>
        </w:rPr>
      </w:pPr>
      <w:r w:rsidRPr="003E797E">
        <w:rPr>
          <w:rFonts w:hint="eastAsia"/>
          <w:color w:val="1F497D"/>
        </w:rPr>
        <w:t>Ct 408 " Fournisseurs - achat de biens ou prestations de services" : 1 000 €</w:t>
      </w:r>
      <w:r>
        <w:rPr>
          <w:color w:val="1F497D"/>
        </w:rPr>
        <w:br/>
      </w:r>
      <w:r w:rsidRPr="003E797E">
        <w:rPr>
          <w:rFonts w:hint="eastAsia"/>
          <w:color w:val="1F497D"/>
        </w:rPr>
        <w:t xml:space="preserve">Ct 44585 " TVA </w:t>
      </w:r>
      <w:proofErr w:type="spellStart"/>
      <w:r w:rsidRPr="003E797E">
        <w:rPr>
          <w:rFonts w:hint="eastAsia"/>
          <w:color w:val="1F497D"/>
        </w:rPr>
        <w:t>a</w:t>
      </w:r>
      <w:proofErr w:type="spellEnd"/>
      <w:r w:rsidRPr="003E797E">
        <w:rPr>
          <w:rFonts w:hint="eastAsia"/>
          <w:color w:val="1F497D"/>
        </w:rPr>
        <w:t xml:space="preserve"> r</w:t>
      </w:r>
      <w:r w:rsidRPr="003E797E">
        <w:rPr>
          <w:color w:val="1F497D"/>
        </w:rPr>
        <w:t>é</w:t>
      </w:r>
      <w:r w:rsidRPr="003E797E">
        <w:rPr>
          <w:rFonts w:hint="eastAsia"/>
          <w:color w:val="1F497D"/>
        </w:rPr>
        <w:t>gulariser " : 200 €</w:t>
      </w:r>
    </w:p>
    <w:p w14:paraId="23DFAADC" w14:textId="77777777" w:rsidR="003E797E" w:rsidRPr="003E797E" w:rsidRDefault="003E797E" w:rsidP="003E797E">
      <w:pPr>
        <w:jc w:val="both"/>
        <w:rPr>
          <w:color w:val="1F497D"/>
          <w:u w:val="single"/>
        </w:rPr>
      </w:pPr>
      <w:r w:rsidRPr="003E797E">
        <w:rPr>
          <w:rFonts w:hint="eastAsia"/>
          <w:color w:val="1F497D"/>
          <w:u w:val="single"/>
        </w:rPr>
        <w:t>A la r</w:t>
      </w:r>
      <w:r w:rsidRPr="003E797E">
        <w:rPr>
          <w:color w:val="1F497D"/>
          <w:u w:val="single"/>
        </w:rPr>
        <w:t>é</w:t>
      </w:r>
      <w:r w:rsidRPr="003E797E">
        <w:rPr>
          <w:rFonts w:hint="eastAsia"/>
          <w:color w:val="1F497D"/>
          <w:u w:val="single"/>
        </w:rPr>
        <w:t>ception de la facture :</w:t>
      </w:r>
    </w:p>
    <w:p w14:paraId="6791E16B" w14:textId="77777777" w:rsidR="003E797E" w:rsidRPr="003E797E" w:rsidRDefault="003E797E" w:rsidP="003E797E">
      <w:pPr>
        <w:jc w:val="both"/>
        <w:rPr>
          <w:rFonts w:hint="eastAsia"/>
          <w:color w:val="1F497D"/>
        </w:rPr>
      </w:pPr>
      <w:proofErr w:type="spellStart"/>
      <w:r w:rsidRPr="003E797E">
        <w:rPr>
          <w:rFonts w:hint="eastAsia"/>
          <w:color w:val="1F497D"/>
        </w:rPr>
        <w:t>Dt</w:t>
      </w:r>
      <w:proofErr w:type="spellEnd"/>
      <w:r w:rsidRPr="003E797E">
        <w:rPr>
          <w:rFonts w:hint="eastAsia"/>
          <w:color w:val="1F497D"/>
        </w:rPr>
        <w:t xml:space="preserve"> 408 " Fournisseurs - achat de biens ou prestations de services : 1 000 €</w:t>
      </w:r>
    </w:p>
    <w:p w14:paraId="6281A76D" w14:textId="77777777" w:rsidR="003E797E" w:rsidRPr="003E797E" w:rsidRDefault="003E797E" w:rsidP="003E797E">
      <w:pPr>
        <w:jc w:val="both"/>
        <w:rPr>
          <w:rFonts w:hint="eastAsia"/>
          <w:color w:val="1F497D"/>
        </w:rPr>
      </w:pPr>
      <w:proofErr w:type="spellStart"/>
      <w:r w:rsidRPr="003E797E">
        <w:rPr>
          <w:rFonts w:hint="eastAsia"/>
          <w:color w:val="1F497D"/>
        </w:rPr>
        <w:t>Dt</w:t>
      </w:r>
      <w:proofErr w:type="spellEnd"/>
      <w:r w:rsidRPr="003E797E">
        <w:rPr>
          <w:rFonts w:hint="eastAsia"/>
          <w:color w:val="1F497D"/>
        </w:rPr>
        <w:t xml:space="preserve"> 44585 " TVA </w:t>
      </w:r>
      <w:proofErr w:type="spellStart"/>
      <w:r w:rsidRPr="003E797E">
        <w:rPr>
          <w:rFonts w:hint="eastAsia"/>
          <w:color w:val="1F497D"/>
        </w:rPr>
        <w:t>a</w:t>
      </w:r>
      <w:proofErr w:type="spellEnd"/>
      <w:r w:rsidRPr="003E797E">
        <w:rPr>
          <w:rFonts w:hint="eastAsia"/>
          <w:color w:val="1F497D"/>
        </w:rPr>
        <w:t xml:space="preserve"> r</w:t>
      </w:r>
      <w:r w:rsidRPr="003E797E">
        <w:rPr>
          <w:color w:val="1F497D"/>
        </w:rPr>
        <w:t>é</w:t>
      </w:r>
      <w:r w:rsidRPr="003E797E">
        <w:rPr>
          <w:rFonts w:hint="eastAsia"/>
          <w:color w:val="1F497D"/>
        </w:rPr>
        <w:t>gulariser" : 200 €</w:t>
      </w:r>
    </w:p>
    <w:p w14:paraId="2300ED78" w14:textId="77777777" w:rsidR="003E797E" w:rsidRPr="003E797E" w:rsidRDefault="003E797E" w:rsidP="003E797E">
      <w:pPr>
        <w:jc w:val="both"/>
        <w:rPr>
          <w:rFonts w:hint="eastAsia"/>
          <w:color w:val="1F497D"/>
        </w:rPr>
      </w:pPr>
      <w:r w:rsidRPr="003E797E">
        <w:rPr>
          <w:rFonts w:hint="eastAsia"/>
          <w:color w:val="1F497D"/>
        </w:rPr>
        <w:t xml:space="preserve">        Ct 445x" Etat- Taxes sur le chiffre d'affaires" (subdivision </w:t>
      </w:r>
      <w:r w:rsidRPr="003E797E">
        <w:rPr>
          <w:color w:val="1F497D"/>
        </w:rPr>
        <w:t>à</w:t>
      </w:r>
      <w:r w:rsidRPr="003E797E">
        <w:rPr>
          <w:rFonts w:hint="eastAsia"/>
          <w:color w:val="1F497D"/>
        </w:rPr>
        <w:t xml:space="preserve"> cr</w:t>
      </w:r>
      <w:r w:rsidRPr="003E797E">
        <w:rPr>
          <w:color w:val="1F497D"/>
        </w:rPr>
        <w:t>é</w:t>
      </w:r>
      <w:r w:rsidRPr="003E797E">
        <w:rPr>
          <w:rFonts w:hint="eastAsia"/>
          <w:color w:val="1F497D"/>
        </w:rPr>
        <w:t>er par l'organisme pour la TVA due extracommunautaire) : 200 €</w:t>
      </w:r>
    </w:p>
    <w:p w14:paraId="75A2EB82" w14:textId="77777777" w:rsidR="003E797E" w:rsidRPr="003E797E" w:rsidRDefault="003E797E" w:rsidP="003E797E">
      <w:pPr>
        <w:jc w:val="both"/>
        <w:rPr>
          <w:rFonts w:hint="eastAsia"/>
          <w:color w:val="1F497D"/>
        </w:rPr>
      </w:pPr>
      <w:r w:rsidRPr="003E797E">
        <w:rPr>
          <w:rFonts w:hint="eastAsia"/>
          <w:color w:val="1F497D"/>
        </w:rPr>
        <w:t xml:space="preserve">        Ct 401x" Fournisseurs - achat de biens ou prestations de services" : 1 000 €</w:t>
      </w:r>
    </w:p>
    <w:p w14:paraId="3FE0935E" w14:textId="77777777" w:rsidR="003E797E" w:rsidRPr="003E797E" w:rsidRDefault="003E797E" w:rsidP="003E797E">
      <w:pPr>
        <w:jc w:val="both"/>
        <w:rPr>
          <w:rFonts w:hint="eastAsia"/>
          <w:color w:val="1F497D"/>
          <w:u w:val="single"/>
        </w:rPr>
      </w:pPr>
      <w:r w:rsidRPr="003E797E">
        <w:rPr>
          <w:rFonts w:hint="eastAsia"/>
          <w:color w:val="1F497D"/>
          <w:u w:val="single"/>
        </w:rPr>
        <w:t>Au paiement de la facture :</w:t>
      </w:r>
    </w:p>
    <w:p w14:paraId="116D3AD2" w14:textId="77777777" w:rsidR="003E797E" w:rsidRPr="003E797E" w:rsidRDefault="003E797E" w:rsidP="003E797E">
      <w:pPr>
        <w:jc w:val="both"/>
        <w:rPr>
          <w:rFonts w:hint="eastAsia"/>
          <w:color w:val="1F497D"/>
        </w:rPr>
      </w:pPr>
      <w:proofErr w:type="spellStart"/>
      <w:r w:rsidRPr="003E797E">
        <w:rPr>
          <w:rFonts w:hint="eastAsia"/>
          <w:color w:val="1F497D"/>
        </w:rPr>
        <w:t>Dt</w:t>
      </w:r>
      <w:proofErr w:type="spellEnd"/>
      <w:r w:rsidRPr="003E797E">
        <w:rPr>
          <w:rFonts w:hint="eastAsia"/>
          <w:color w:val="1F497D"/>
        </w:rPr>
        <w:t xml:space="preserve"> 401x" Fournisseurs - achat de biens ou prestations de services " : 1 000 €</w:t>
      </w:r>
    </w:p>
    <w:p w14:paraId="2676549F" w14:textId="77777777" w:rsidR="003E797E" w:rsidRPr="003E797E" w:rsidRDefault="003E797E" w:rsidP="003E797E">
      <w:pPr>
        <w:jc w:val="both"/>
        <w:rPr>
          <w:rFonts w:hint="eastAsia"/>
          <w:color w:val="1F497D"/>
        </w:rPr>
      </w:pPr>
      <w:r w:rsidRPr="003E797E">
        <w:rPr>
          <w:rFonts w:hint="eastAsia"/>
          <w:color w:val="1F497D"/>
        </w:rPr>
        <w:t xml:space="preserve">     Ct 515 " Compte au Tr</w:t>
      </w:r>
      <w:r w:rsidRPr="003E797E">
        <w:rPr>
          <w:color w:val="1F497D"/>
        </w:rPr>
        <w:t>é</w:t>
      </w:r>
      <w:r w:rsidRPr="003E797E">
        <w:rPr>
          <w:rFonts w:hint="eastAsia"/>
          <w:color w:val="1F497D"/>
        </w:rPr>
        <w:t>sor" : 1 000 €</w:t>
      </w:r>
    </w:p>
    <w:p w14:paraId="1F64E86B" w14:textId="77777777" w:rsidR="003E797E" w:rsidRPr="003E797E" w:rsidRDefault="003E797E" w:rsidP="003E797E">
      <w:pPr>
        <w:jc w:val="both"/>
        <w:rPr>
          <w:rFonts w:hint="eastAsia"/>
          <w:color w:val="1F497D"/>
          <w:u w:val="single"/>
        </w:rPr>
      </w:pPr>
      <w:r w:rsidRPr="003E797E">
        <w:rPr>
          <w:rFonts w:hint="eastAsia"/>
          <w:color w:val="1F497D"/>
          <w:u w:val="single"/>
        </w:rPr>
        <w:t>A la d</w:t>
      </w:r>
      <w:r w:rsidRPr="003E797E">
        <w:rPr>
          <w:color w:val="1F497D"/>
          <w:u w:val="single"/>
        </w:rPr>
        <w:t>é</w:t>
      </w:r>
      <w:r w:rsidRPr="003E797E">
        <w:rPr>
          <w:rFonts w:hint="eastAsia"/>
          <w:color w:val="1F497D"/>
          <w:u w:val="single"/>
        </w:rPr>
        <w:t xml:space="preserve">claration de la CA3 (TVA </w:t>
      </w:r>
      <w:r w:rsidRPr="003E797E">
        <w:rPr>
          <w:color w:val="1F497D"/>
          <w:u w:val="single"/>
        </w:rPr>
        <w:t>à</w:t>
      </w:r>
      <w:r w:rsidRPr="003E797E">
        <w:rPr>
          <w:rFonts w:hint="eastAsia"/>
          <w:color w:val="1F497D"/>
          <w:u w:val="single"/>
        </w:rPr>
        <w:t xml:space="preserve"> payer) :</w:t>
      </w:r>
    </w:p>
    <w:p w14:paraId="4F3CC9EC" w14:textId="21255FCB" w:rsidR="003E797E" w:rsidRPr="003E797E" w:rsidRDefault="003E797E" w:rsidP="003E797E">
      <w:pPr>
        <w:jc w:val="both"/>
        <w:rPr>
          <w:rFonts w:hint="eastAsia"/>
          <w:color w:val="1F497D"/>
        </w:rPr>
      </w:pPr>
      <w:proofErr w:type="spellStart"/>
      <w:r w:rsidRPr="003E797E">
        <w:rPr>
          <w:rFonts w:hint="eastAsia"/>
          <w:color w:val="1F497D"/>
        </w:rPr>
        <w:t>Dt</w:t>
      </w:r>
      <w:proofErr w:type="spellEnd"/>
      <w:r w:rsidRPr="003E797E">
        <w:rPr>
          <w:rFonts w:hint="eastAsia"/>
          <w:color w:val="1F497D"/>
        </w:rPr>
        <w:t xml:space="preserve"> 445x " Etat- Taxes sur le chiffre d'affaires" (subdivision a cr</w:t>
      </w:r>
      <w:r w:rsidRPr="003E797E">
        <w:rPr>
          <w:color w:val="1F497D"/>
        </w:rPr>
        <w:t>é</w:t>
      </w:r>
      <w:r w:rsidRPr="003E797E">
        <w:rPr>
          <w:rFonts w:hint="eastAsia"/>
          <w:color w:val="1F497D"/>
        </w:rPr>
        <w:t>er pour la TVA due</w:t>
      </w:r>
      <w:r>
        <w:rPr>
          <w:color w:val="1F497D"/>
        </w:rPr>
        <w:t xml:space="preserve"> </w:t>
      </w:r>
      <w:r w:rsidRPr="003E797E">
        <w:rPr>
          <w:rFonts w:hint="eastAsia"/>
          <w:color w:val="1F497D"/>
        </w:rPr>
        <w:t>extracommunautaire) : 200 €</w:t>
      </w:r>
    </w:p>
    <w:p w14:paraId="6A1B3F91" w14:textId="77777777" w:rsidR="003E797E" w:rsidRPr="003E797E" w:rsidRDefault="003E797E" w:rsidP="003E797E">
      <w:pPr>
        <w:jc w:val="both"/>
        <w:rPr>
          <w:rFonts w:hint="eastAsia"/>
          <w:color w:val="1F497D"/>
        </w:rPr>
      </w:pPr>
      <w:r w:rsidRPr="003E797E">
        <w:rPr>
          <w:rFonts w:hint="eastAsia"/>
          <w:color w:val="1F497D"/>
        </w:rPr>
        <w:t xml:space="preserve">      Ct 44551" TVA a d</w:t>
      </w:r>
      <w:r w:rsidRPr="003E797E">
        <w:rPr>
          <w:color w:val="1F497D"/>
        </w:rPr>
        <w:t>é</w:t>
      </w:r>
      <w:r w:rsidRPr="003E797E">
        <w:rPr>
          <w:rFonts w:hint="eastAsia"/>
          <w:color w:val="1F497D"/>
        </w:rPr>
        <w:t>caisser" : 200 €</w:t>
      </w:r>
    </w:p>
    <w:p w14:paraId="32629FE7" w14:textId="77777777" w:rsidR="003E797E" w:rsidRPr="003E797E" w:rsidRDefault="003E797E" w:rsidP="003E797E">
      <w:pPr>
        <w:jc w:val="both"/>
        <w:rPr>
          <w:rFonts w:hint="eastAsia"/>
          <w:color w:val="1F497D"/>
        </w:rPr>
      </w:pPr>
      <w:r w:rsidRPr="003E797E">
        <w:rPr>
          <w:rFonts w:hint="eastAsia"/>
          <w:color w:val="1F497D"/>
          <w:u w:val="single"/>
        </w:rPr>
        <w:t>Paiement de la TVA</w:t>
      </w:r>
      <w:r w:rsidRPr="003E797E">
        <w:rPr>
          <w:rFonts w:hint="eastAsia"/>
          <w:color w:val="1F497D"/>
        </w:rPr>
        <w:t xml:space="preserve"> :</w:t>
      </w:r>
    </w:p>
    <w:p w14:paraId="051DCA96" w14:textId="77777777" w:rsidR="003E797E" w:rsidRPr="003E797E" w:rsidRDefault="003E797E" w:rsidP="003E797E">
      <w:pPr>
        <w:jc w:val="both"/>
        <w:rPr>
          <w:rFonts w:hint="eastAsia"/>
          <w:color w:val="1F497D"/>
        </w:rPr>
      </w:pPr>
      <w:proofErr w:type="spellStart"/>
      <w:r w:rsidRPr="003E797E">
        <w:rPr>
          <w:rFonts w:hint="eastAsia"/>
          <w:color w:val="1F497D"/>
        </w:rPr>
        <w:t>Dt</w:t>
      </w:r>
      <w:proofErr w:type="spellEnd"/>
      <w:r w:rsidRPr="003E797E">
        <w:rPr>
          <w:rFonts w:hint="eastAsia"/>
          <w:color w:val="1F497D"/>
        </w:rPr>
        <w:t xml:space="preserve"> 44551" TVA a d</w:t>
      </w:r>
      <w:r w:rsidRPr="003E797E">
        <w:rPr>
          <w:color w:val="1F497D"/>
        </w:rPr>
        <w:t>é</w:t>
      </w:r>
      <w:r w:rsidRPr="003E797E">
        <w:rPr>
          <w:rFonts w:hint="eastAsia"/>
          <w:color w:val="1F497D"/>
        </w:rPr>
        <w:t>caisser" : 200 €</w:t>
      </w:r>
    </w:p>
    <w:p w14:paraId="62F18E78" w14:textId="77777777" w:rsidR="003E797E" w:rsidRPr="003E797E" w:rsidRDefault="003E797E" w:rsidP="003E797E">
      <w:pPr>
        <w:jc w:val="both"/>
        <w:rPr>
          <w:rFonts w:hint="eastAsia"/>
          <w:color w:val="1F497D"/>
        </w:rPr>
      </w:pPr>
      <w:r w:rsidRPr="003E797E">
        <w:rPr>
          <w:rFonts w:hint="eastAsia"/>
          <w:color w:val="1F497D"/>
        </w:rPr>
        <w:t xml:space="preserve">    Ct 515 " Compte au Tr</w:t>
      </w:r>
      <w:r w:rsidRPr="003E797E">
        <w:rPr>
          <w:color w:val="1F497D"/>
        </w:rPr>
        <w:t>é</w:t>
      </w:r>
      <w:r w:rsidRPr="003E797E">
        <w:rPr>
          <w:rFonts w:hint="eastAsia"/>
          <w:color w:val="1F497D"/>
        </w:rPr>
        <w:t>sor" : 200 €</w:t>
      </w:r>
    </w:p>
    <w:p w14:paraId="67F3715A" w14:textId="77777777" w:rsidR="003E797E" w:rsidRPr="003E797E" w:rsidRDefault="003E797E" w:rsidP="003E797E">
      <w:pPr>
        <w:jc w:val="both"/>
        <w:rPr>
          <w:rFonts w:hint="eastAsia"/>
          <w:color w:val="1F497D"/>
        </w:rPr>
      </w:pPr>
    </w:p>
    <w:p w14:paraId="015068C9" w14:textId="314046C8" w:rsidR="003E797E" w:rsidRPr="003E797E" w:rsidRDefault="003E797E" w:rsidP="003E797E">
      <w:pPr>
        <w:jc w:val="both"/>
        <w:rPr>
          <w:rFonts w:hint="eastAsia"/>
          <w:i/>
          <w:iCs/>
          <w:color w:val="1F497D"/>
        </w:rPr>
      </w:pPr>
      <w:r w:rsidRPr="003E797E">
        <w:rPr>
          <w:rFonts w:hint="eastAsia"/>
          <w:i/>
          <w:iCs/>
          <w:color w:val="1F497D"/>
        </w:rPr>
        <w:t>Pour toute information compl</w:t>
      </w:r>
      <w:r w:rsidRPr="003E797E">
        <w:rPr>
          <w:i/>
          <w:iCs/>
          <w:color w:val="1F497D"/>
        </w:rPr>
        <w:t>é</w:t>
      </w:r>
      <w:r w:rsidRPr="003E797E">
        <w:rPr>
          <w:rFonts w:hint="eastAsia"/>
          <w:i/>
          <w:iCs/>
          <w:color w:val="1F497D"/>
        </w:rPr>
        <w:t>mentaire d</w:t>
      </w:r>
      <w:r w:rsidRPr="003E797E">
        <w:rPr>
          <w:i/>
          <w:iCs/>
          <w:color w:val="1F497D"/>
        </w:rPr>
        <w:t>’</w:t>
      </w:r>
      <w:r w:rsidRPr="003E797E">
        <w:rPr>
          <w:rFonts w:hint="eastAsia"/>
          <w:i/>
          <w:iCs/>
          <w:color w:val="1F497D"/>
        </w:rPr>
        <w:t>ordre fiscal, l</w:t>
      </w:r>
      <w:r w:rsidRPr="003E797E">
        <w:rPr>
          <w:i/>
          <w:iCs/>
          <w:color w:val="1F497D"/>
        </w:rPr>
        <w:t>’</w:t>
      </w:r>
      <w:r w:rsidRPr="003E797E">
        <w:rPr>
          <w:rFonts w:hint="eastAsia"/>
          <w:i/>
          <w:iCs/>
          <w:color w:val="1F497D"/>
        </w:rPr>
        <w:t>organisme peut contacter son SIE, seul service comp</w:t>
      </w:r>
      <w:r w:rsidRPr="003E797E">
        <w:rPr>
          <w:i/>
          <w:iCs/>
          <w:color w:val="1F497D"/>
        </w:rPr>
        <w:t>è</w:t>
      </w:r>
      <w:r w:rsidRPr="003E797E">
        <w:rPr>
          <w:rFonts w:hint="eastAsia"/>
          <w:i/>
          <w:iCs/>
          <w:color w:val="1F497D"/>
        </w:rPr>
        <w:t>tent en la mati</w:t>
      </w:r>
      <w:r w:rsidRPr="003E797E">
        <w:rPr>
          <w:i/>
          <w:iCs/>
          <w:color w:val="1F497D"/>
        </w:rPr>
        <w:t>è</w:t>
      </w:r>
      <w:r w:rsidRPr="003E797E">
        <w:rPr>
          <w:rFonts w:hint="eastAsia"/>
          <w:i/>
          <w:iCs/>
          <w:color w:val="1F497D"/>
        </w:rPr>
        <w:t>re.</w:t>
      </w:r>
    </w:p>
    <w:p w14:paraId="04D08764" w14:textId="77777777" w:rsidR="003E797E" w:rsidRPr="003E797E" w:rsidRDefault="003E797E" w:rsidP="003E797E">
      <w:pPr>
        <w:jc w:val="both"/>
        <w:rPr>
          <w:rFonts w:hint="eastAsia"/>
          <w:color w:val="1F497D"/>
        </w:rPr>
      </w:pPr>
    </w:p>
    <w:p w14:paraId="20B6F71B" w14:textId="77777777" w:rsidR="003E797E" w:rsidRPr="003E797E" w:rsidRDefault="003E797E" w:rsidP="000D7EA7">
      <w:pPr>
        <w:jc w:val="both"/>
        <w:rPr>
          <w:color w:val="1F497D"/>
        </w:rPr>
      </w:pPr>
    </w:p>
    <w:sectPr w:rsidR="003E797E" w:rsidRPr="003E79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MarianneRegular">
    <w:altName w:val="Yu Gothic"/>
    <w:panose1 w:val="00000000000000000000"/>
    <w:charset w:val="80"/>
    <w:family w:val="auto"/>
    <w:notTrueType/>
    <w:pitch w:val="default"/>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rianneBold">
    <w:altName w:val="Yu Gothic"/>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42D4B"/>
    <w:multiLevelType w:val="hybridMultilevel"/>
    <w:tmpl w:val="31AAA27E"/>
    <w:lvl w:ilvl="0" w:tplc="4A18E97E">
      <w:numFmt w:val="bullet"/>
      <w:lvlText w:val=""/>
      <w:lvlJc w:val="left"/>
      <w:pPr>
        <w:ind w:left="720" w:hanging="360"/>
      </w:pPr>
      <w:rPr>
        <w:rFonts w:ascii="Symbol" w:eastAsia="MarianneRegular" w:hAnsi="Symbol" w:cs="MarianneRegular"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08932E39"/>
    <w:multiLevelType w:val="hybridMultilevel"/>
    <w:tmpl w:val="D84EB896"/>
    <w:lvl w:ilvl="0" w:tplc="F5763F96">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0A37BA0"/>
    <w:multiLevelType w:val="hybridMultilevel"/>
    <w:tmpl w:val="AF4215DC"/>
    <w:lvl w:ilvl="0" w:tplc="3970E0CC">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 w15:restartNumberingAfterBreak="0">
    <w:nsid w:val="2F5515DD"/>
    <w:multiLevelType w:val="hybridMultilevel"/>
    <w:tmpl w:val="AF9C65A8"/>
    <w:lvl w:ilvl="0" w:tplc="BBE84FAA">
      <w:start w:val="1"/>
      <w:numFmt w:val="upp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4" w15:restartNumberingAfterBreak="0">
    <w:nsid w:val="3509610F"/>
    <w:multiLevelType w:val="hybridMultilevel"/>
    <w:tmpl w:val="8D8A66B4"/>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5" w15:restartNumberingAfterBreak="0">
    <w:nsid w:val="3F196A0F"/>
    <w:multiLevelType w:val="hybridMultilevel"/>
    <w:tmpl w:val="C13E180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16cid:durableId="4709442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8410191">
    <w:abstractNumId w:val="0"/>
    <w:lvlOverride w:ilvl="0"/>
    <w:lvlOverride w:ilvl="1"/>
    <w:lvlOverride w:ilvl="2"/>
    <w:lvlOverride w:ilvl="3"/>
    <w:lvlOverride w:ilvl="4"/>
    <w:lvlOverride w:ilvl="5"/>
    <w:lvlOverride w:ilvl="6"/>
    <w:lvlOverride w:ilvl="7"/>
    <w:lvlOverride w:ilvl="8"/>
  </w:num>
  <w:num w:numId="3" w16cid:durableId="21027960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515808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356317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777122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EA7"/>
    <w:rsid w:val="000D7EA7"/>
    <w:rsid w:val="00306E20"/>
    <w:rsid w:val="003E797E"/>
    <w:rsid w:val="00847706"/>
    <w:rsid w:val="00AF7E60"/>
    <w:rsid w:val="00BD434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32919"/>
  <w15:chartTrackingRefBased/>
  <w15:docId w15:val="{041A8AC7-4DC9-4C7B-9AB4-A55682F03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D7E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0D7E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D7EA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D7EA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D7EA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D7EA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D7EA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D7EA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D7EA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D7EA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D7EA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D7EA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D7EA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D7EA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D7EA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D7EA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D7EA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D7EA7"/>
    <w:rPr>
      <w:rFonts w:eastAsiaTheme="majorEastAsia" w:cstheme="majorBidi"/>
      <w:color w:val="272727" w:themeColor="text1" w:themeTint="D8"/>
    </w:rPr>
  </w:style>
  <w:style w:type="paragraph" w:styleId="Titre">
    <w:name w:val="Title"/>
    <w:basedOn w:val="Normal"/>
    <w:next w:val="Normal"/>
    <w:link w:val="TitreCar"/>
    <w:uiPriority w:val="10"/>
    <w:qFormat/>
    <w:rsid w:val="000D7E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D7EA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D7EA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D7EA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D7EA7"/>
    <w:pPr>
      <w:spacing w:before="160"/>
      <w:jc w:val="center"/>
    </w:pPr>
    <w:rPr>
      <w:i/>
      <w:iCs/>
      <w:color w:val="404040" w:themeColor="text1" w:themeTint="BF"/>
    </w:rPr>
  </w:style>
  <w:style w:type="character" w:customStyle="1" w:styleId="CitationCar">
    <w:name w:val="Citation Car"/>
    <w:basedOn w:val="Policepardfaut"/>
    <w:link w:val="Citation"/>
    <w:uiPriority w:val="29"/>
    <w:rsid w:val="000D7EA7"/>
    <w:rPr>
      <w:i/>
      <w:iCs/>
      <w:color w:val="404040" w:themeColor="text1" w:themeTint="BF"/>
    </w:rPr>
  </w:style>
  <w:style w:type="paragraph" w:styleId="Paragraphedeliste">
    <w:name w:val="List Paragraph"/>
    <w:basedOn w:val="Normal"/>
    <w:uiPriority w:val="34"/>
    <w:qFormat/>
    <w:rsid w:val="000D7EA7"/>
    <w:pPr>
      <w:ind w:left="720"/>
      <w:contextualSpacing/>
    </w:pPr>
  </w:style>
  <w:style w:type="character" w:styleId="Accentuationintense">
    <w:name w:val="Intense Emphasis"/>
    <w:basedOn w:val="Policepardfaut"/>
    <w:uiPriority w:val="21"/>
    <w:qFormat/>
    <w:rsid w:val="000D7EA7"/>
    <w:rPr>
      <w:i/>
      <w:iCs/>
      <w:color w:val="0F4761" w:themeColor="accent1" w:themeShade="BF"/>
    </w:rPr>
  </w:style>
  <w:style w:type="paragraph" w:styleId="Citationintense">
    <w:name w:val="Intense Quote"/>
    <w:basedOn w:val="Normal"/>
    <w:next w:val="Normal"/>
    <w:link w:val="CitationintenseCar"/>
    <w:uiPriority w:val="30"/>
    <w:qFormat/>
    <w:rsid w:val="000D7E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D7EA7"/>
    <w:rPr>
      <w:i/>
      <w:iCs/>
      <w:color w:val="0F4761" w:themeColor="accent1" w:themeShade="BF"/>
    </w:rPr>
  </w:style>
  <w:style w:type="character" w:styleId="Rfrenceintense">
    <w:name w:val="Intense Reference"/>
    <w:basedOn w:val="Policepardfaut"/>
    <w:uiPriority w:val="32"/>
    <w:qFormat/>
    <w:rsid w:val="000D7EA7"/>
    <w:rPr>
      <w:b/>
      <w:bCs/>
      <w:smallCaps/>
      <w:color w:val="0F4761" w:themeColor="accent1" w:themeShade="BF"/>
      <w:spacing w:val="5"/>
    </w:rPr>
  </w:style>
  <w:style w:type="character" w:styleId="Lienhypertexte">
    <w:name w:val="Hyperlink"/>
    <w:basedOn w:val="Policepardfaut"/>
    <w:uiPriority w:val="99"/>
    <w:semiHidden/>
    <w:unhideWhenUsed/>
    <w:rsid w:val="000D7E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69127819">
      <w:bodyDiv w:val="1"/>
      <w:marLeft w:val="0"/>
      <w:marRight w:val="0"/>
      <w:marTop w:val="0"/>
      <w:marBottom w:val="0"/>
      <w:divBdr>
        <w:top w:val="none" w:sz="0" w:space="0" w:color="auto"/>
        <w:left w:val="none" w:sz="0" w:space="0" w:color="auto"/>
        <w:bottom w:val="none" w:sz="0" w:space="0" w:color="auto"/>
        <w:right w:val="none" w:sz="0" w:space="0" w:color="auto"/>
      </w:divBdr>
    </w:div>
    <w:div w:id="2004812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codes/article_lc/LEGIARTI000023412175/2011-01-01" TargetMode="External"/><Relationship Id="rId13" Type="http://schemas.openxmlformats.org/officeDocument/2006/relationships/hyperlink" Target="https://www.legifrance.gouv.fr/codes/article_lc/LEGIARTI000023412175/2011-01-01" TargetMode="External"/><Relationship Id="rId3" Type="http://schemas.openxmlformats.org/officeDocument/2006/relationships/settings" Target="settings.xml"/><Relationship Id="rId7" Type="http://schemas.openxmlformats.org/officeDocument/2006/relationships/hyperlink" Target="https://www.legifrance.gouv.fr/codes/article_lc/LEGIARTI000027115880/2013-01-01" TargetMode="External"/><Relationship Id="rId12" Type="http://schemas.openxmlformats.org/officeDocument/2006/relationships/hyperlink" Target="https://www.legifrance.gouv.fr/codes/article_lc/LEGIARTI000027115880/2013-01-0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legifrance.gouv.fr/codes/article_lc/LEGIARTI000021642728/2010-01-01" TargetMode="External"/><Relationship Id="rId11" Type="http://schemas.openxmlformats.org/officeDocument/2006/relationships/hyperlink" Target="https://www.legifrance.gouv.fr/codes/article_lc/LEGIARTI000021642728/2010-01-01" TargetMode="External"/><Relationship Id="rId5" Type="http://schemas.openxmlformats.org/officeDocument/2006/relationships/hyperlink" Target="https://www.legifrance.gouv.fr/codes/article_lc/LEGIARTI000021642730/2010-01-01" TargetMode="External"/><Relationship Id="rId15" Type="http://schemas.openxmlformats.org/officeDocument/2006/relationships/hyperlink" Target="https://www.legifrance.gouv.fr/codes/article_lc/LEGIARTI000021644811/2015-01-01" TargetMode="External"/><Relationship Id="rId10" Type="http://schemas.openxmlformats.org/officeDocument/2006/relationships/hyperlink" Target="https://www.legifrance.gouv.fr/codes/article_lc/LEGIARTI000021644811/2015-01-01" TargetMode="External"/><Relationship Id="rId4" Type="http://schemas.openxmlformats.org/officeDocument/2006/relationships/webSettings" Target="webSettings.xml"/><Relationship Id="rId9" Type="http://schemas.openxmlformats.org/officeDocument/2006/relationships/hyperlink" Target="https://www.legifrance.gouv.fr/codes/article_lc/LEGIARTI000021644794/2013-01-01" TargetMode="External"/><Relationship Id="rId14" Type="http://schemas.openxmlformats.org/officeDocument/2006/relationships/hyperlink" Target="https://www.legifrance.gouv.fr/codes/article_lc/LEGIARTI000021644794/2013-01-01"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123</TotalTime>
  <Pages>4</Pages>
  <Words>1254</Words>
  <Characters>6898</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GRAND PORT MARITIME DE MARSEILLE</Company>
  <LinksUpToDate>false</LinksUpToDate>
  <CharactersWithSpaces>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Caillibotte Sylvie</dc:creator>
  <cp:keywords/>
  <dc:description/>
  <cp:lastModifiedBy>Caillibotte Sylvie</cp:lastModifiedBy>
  <cp:revision>1</cp:revision>
  <dcterms:created xsi:type="dcterms:W3CDTF">2024-10-15T06:31:00Z</dcterms:created>
  <dcterms:modified xsi:type="dcterms:W3CDTF">2024-10-15T08:37:00Z</dcterms:modified>
</cp:coreProperties>
</file>