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1F4" w:rsidRPr="000831F4" w:rsidRDefault="000831F4" w:rsidP="000831F4">
      <w:pPr>
        <w:pStyle w:val="Titre1"/>
        <w:rPr>
          <w:rFonts w:eastAsia="Times New Roman"/>
          <w:b/>
        </w:rPr>
      </w:pPr>
      <w:r w:rsidRPr="000831F4">
        <w:rPr>
          <w:rStyle w:val="field"/>
          <w:rFonts w:eastAsia="Times New Roman"/>
          <w:b/>
          <w:sz w:val="42"/>
          <w:szCs w:val="42"/>
        </w:rPr>
        <w:t>Mentions obligatoires d'une facture : tout savoir !</w:t>
      </w:r>
      <w:r w:rsidRPr="000831F4">
        <w:rPr>
          <w:rFonts w:eastAsia="Times New Roman"/>
          <w:b/>
          <w:sz w:val="42"/>
          <w:szCs w:val="42"/>
        </w:rPr>
        <w:t xml:space="preserve"> </w:t>
      </w:r>
    </w:p>
    <w:p w:rsidR="000831F4" w:rsidRPr="000831F4" w:rsidRDefault="000831F4" w:rsidP="000831F4">
      <w:pPr>
        <w:jc w:val="both"/>
        <w:rPr>
          <w:rFonts w:ascii="Roboto" w:hAnsi="Roboto"/>
          <w:i/>
          <w:color w:val="212529"/>
          <w:sz w:val="21"/>
          <w:szCs w:val="21"/>
        </w:rPr>
      </w:pPr>
      <w:r w:rsidRPr="000831F4">
        <w:rPr>
          <w:rFonts w:ascii="Roboto" w:hAnsi="Roboto"/>
          <w:i/>
          <w:color w:val="212529"/>
          <w:sz w:val="21"/>
          <w:szCs w:val="21"/>
        </w:rPr>
        <w:t xml:space="preserve">Par </w:t>
      </w:r>
      <w:hyperlink r:id="rId5" w:tgtFrame="_blank" w:tooltip="« https://rec-bo-economie2019.bercy.actimage.net/entreprises/bercy-infos-qui-sommes-nous » dans une nouvelle fenêtre" w:history="1">
        <w:r w:rsidRPr="000831F4">
          <w:rPr>
            <w:rStyle w:val="Lienhypertexte"/>
            <w:rFonts w:ascii="Roboto" w:hAnsi="Roboto"/>
            <w:i/>
            <w:sz w:val="21"/>
            <w:szCs w:val="21"/>
          </w:rPr>
          <w:t>Bercy Infos</w:t>
        </w:r>
      </w:hyperlink>
      <w:r w:rsidRPr="000831F4">
        <w:rPr>
          <w:rFonts w:ascii="Roboto" w:hAnsi="Roboto"/>
          <w:i/>
          <w:color w:val="212529"/>
          <w:sz w:val="21"/>
          <w:szCs w:val="21"/>
        </w:rPr>
        <w:t xml:space="preserve">, le 18/09/2019 - </w:t>
      </w:r>
    </w:p>
    <w:p w:rsidR="000831F4" w:rsidRPr="000831F4" w:rsidRDefault="000831F4" w:rsidP="000831F4">
      <w:pPr>
        <w:jc w:val="both"/>
        <w:textAlignment w:val="top"/>
        <w:rPr>
          <w:rFonts w:ascii="Roboto" w:hAnsi="Roboto"/>
          <w:b/>
          <w:bCs/>
          <w:i/>
          <w:color w:val="212529"/>
          <w:sz w:val="21"/>
          <w:szCs w:val="21"/>
        </w:rPr>
      </w:pPr>
      <w:hyperlink r:id="rId6" w:history="1">
        <w:r w:rsidRPr="000831F4">
          <w:rPr>
            <w:rStyle w:val="Lienhypertexte"/>
            <w:rFonts w:ascii="Roboto" w:hAnsi="Roboto"/>
            <w:b/>
            <w:bCs/>
            <w:i/>
            <w:sz w:val="21"/>
            <w:szCs w:val="21"/>
          </w:rPr>
          <w:t xml:space="preserve">Obligation des entreprises </w:t>
        </w:r>
      </w:hyperlink>
    </w:p>
    <w:p w:rsidR="000831F4" w:rsidRPr="000831F4" w:rsidRDefault="000831F4" w:rsidP="000831F4">
      <w:pPr>
        <w:pStyle w:val="NormalWeb"/>
        <w:jc w:val="both"/>
        <w:rPr>
          <w:rFonts w:ascii="Roboto" w:hAnsi="Roboto"/>
          <w:i/>
          <w:color w:val="212529"/>
          <w:sz w:val="21"/>
          <w:szCs w:val="21"/>
        </w:rPr>
      </w:pPr>
      <w:r w:rsidRPr="000831F4">
        <w:rPr>
          <w:rFonts w:ascii="Roboto" w:hAnsi="Roboto"/>
          <w:i/>
          <w:color w:val="212529"/>
          <w:sz w:val="21"/>
          <w:szCs w:val="21"/>
        </w:rPr>
        <w:t>La facture répond à un certain nombre d'obligations. Quelles sont les mentions obligatoires ? Quelles sanctions pour les contrevenants ? Revue de détail.</w:t>
      </w:r>
    </w:p>
    <w:p w:rsidR="000831F4" w:rsidRDefault="000831F4" w:rsidP="000831F4">
      <w:pPr>
        <w:pStyle w:val="NormalWeb"/>
        <w:rPr>
          <w:rFonts w:ascii="Roboto" w:hAnsi="Roboto"/>
          <w:b/>
          <w:bCs/>
          <w:color w:val="212529"/>
          <w:sz w:val="32"/>
          <w:szCs w:val="32"/>
          <w:highlight w:val="yellow"/>
        </w:rPr>
      </w:pPr>
      <w:r>
        <w:rPr>
          <w:rFonts w:ascii="Roboto" w:hAnsi="Roboto"/>
          <w:color w:val="212529"/>
          <w:sz w:val="21"/>
          <w:szCs w:val="21"/>
        </w:rPr>
        <w:t> </w:t>
      </w:r>
      <w:r>
        <w:rPr>
          <w:rFonts w:ascii="Roboto" w:hAnsi="Roboto"/>
          <w:b/>
          <w:bCs/>
          <w:color w:val="212529"/>
          <w:sz w:val="32"/>
          <w:szCs w:val="32"/>
          <w:highlight w:val="yellow"/>
        </w:rPr>
        <w:t>Changements à compter du 1er octobre 2019</w:t>
      </w:r>
    </w:p>
    <w:p w:rsidR="000831F4" w:rsidRDefault="000831F4" w:rsidP="000831F4">
      <w:pPr>
        <w:pStyle w:val="NormalWeb"/>
        <w:rPr>
          <w:rFonts w:ascii="Roboto" w:hAnsi="Roboto"/>
          <w:color w:val="212529"/>
          <w:sz w:val="32"/>
          <w:szCs w:val="32"/>
          <w:highlight w:val="yellow"/>
        </w:rPr>
      </w:pPr>
      <w:r>
        <w:rPr>
          <w:rFonts w:ascii="Roboto" w:hAnsi="Roboto"/>
          <w:color w:val="212529"/>
          <w:sz w:val="32"/>
          <w:szCs w:val="32"/>
          <w:highlight w:val="yellow"/>
        </w:rPr>
        <w:t xml:space="preserve">À compter du </w:t>
      </w:r>
      <w:r>
        <w:rPr>
          <w:rStyle w:val="lev"/>
          <w:color w:val="212529"/>
          <w:sz w:val="32"/>
          <w:szCs w:val="32"/>
          <w:highlight w:val="yellow"/>
        </w:rPr>
        <w:t>1er octobre 2019</w:t>
      </w:r>
      <w:r>
        <w:rPr>
          <w:rFonts w:ascii="Roboto" w:hAnsi="Roboto"/>
          <w:color w:val="212529"/>
          <w:sz w:val="32"/>
          <w:szCs w:val="32"/>
          <w:highlight w:val="yellow"/>
        </w:rPr>
        <w:t xml:space="preserve"> deux nouvelles mentions devront figurer sur les factures :</w:t>
      </w:r>
    </w:p>
    <w:p w:rsidR="000831F4" w:rsidRDefault="000831F4" w:rsidP="000831F4">
      <w:pPr>
        <w:numPr>
          <w:ilvl w:val="0"/>
          <w:numId w:val="1"/>
        </w:numPr>
        <w:spacing w:before="100" w:beforeAutospacing="1" w:after="100" w:afterAutospacing="1"/>
        <w:rPr>
          <w:rFonts w:ascii="Roboto" w:eastAsia="Times New Roman" w:hAnsi="Roboto"/>
          <w:color w:val="212529"/>
          <w:sz w:val="32"/>
          <w:szCs w:val="32"/>
          <w:highlight w:val="yellow"/>
        </w:rPr>
      </w:pPr>
      <w:proofErr w:type="gramStart"/>
      <w:r>
        <w:rPr>
          <w:rFonts w:ascii="Roboto" w:eastAsia="Times New Roman" w:hAnsi="Roboto"/>
          <w:color w:val="212529"/>
          <w:sz w:val="32"/>
          <w:szCs w:val="32"/>
          <w:highlight w:val="yellow"/>
        </w:rPr>
        <w:t>l'adresse</w:t>
      </w:r>
      <w:proofErr w:type="gramEnd"/>
      <w:r>
        <w:rPr>
          <w:rFonts w:ascii="Roboto" w:eastAsia="Times New Roman" w:hAnsi="Roboto"/>
          <w:color w:val="212529"/>
          <w:sz w:val="32"/>
          <w:szCs w:val="32"/>
          <w:highlight w:val="yellow"/>
        </w:rPr>
        <w:t xml:space="preserve"> de facturation si elle est différente de celle de livraison</w:t>
      </w:r>
    </w:p>
    <w:p w:rsidR="000831F4" w:rsidRDefault="000831F4" w:rsidP="000831F4">
      <w:pPr>
        <w:numPr>
          <w:ilvl w:val="0"/>
          <w:numId w:val="1"/>
        </w:numPr>
        <w:spacing w:before="100" w:beforeAutospacing="1" w:after="100" w:afterAutospacing="1"/>
        <w:rPr>
          <w:rFonts w:ascii="Roboto" w:eastAsia="Times New Roman" w:hAnsi="Roboto"/>
          <w:color w:val="212529"/>
          <w:sz w:val="21"/>
          <w:szCs w:val="21"/>
          <w:highlight w:val="yellow"/>
        </w:rPr>
      </w:pPr>
      <w:proofErr w:type="gramStart"/>
      <w:r>
        <w:rPr>
          <w:rFonts w:ascii="Roboto" w:eastAsia="Times New Roman" w:hAnsi="Roboto"/>
          <w:b/>
          <w:bCs/>
          <w:color w:val="212529"/>
          <w:sz w:val="32"/>
          <w:szCs w:val="32"/>
          <w:highlight w:val="yellow"/>
          <w:u w:val="single"/>
        </w:rPr>
        <w:t>le</w:t>
      </w:r>
      <w:proofErr w:type="gramEnd"/>
      <w:r>
        <w:rPr>
          <w:rFonts w:ascii="Roboto" w:eastAsia="Times New Roman" w:hAnsi="Roboto"/>
          <w:b/>
          <w:bCs/>
          <w:color w:val="212529"/>
          <w:sz w:val="32"/>
          <w:szCs w:val="32"/>
          <w:highlight w:val="yellow"/>
          <w:u w:val="single"/>
        </w:rPr>
        <w:t xml:space="preserve"> numéro du bon de commande s'il a été préalablement émis par l'acheteur</w:t>
      </w:r>
      <w:r>
        <w:rPr>
          <w:rFonts w:ascii="Roboto" w:eastAsia="Times New Roman" w:hAnsi="Roboto"/>
          <w:color w:val="212529"/>
          <w:sz w:val="21"/>
          <w:szCs w:val="21"/>
          <w:highlight w:val="yellow"/>
        </w:rPr>
        <w:t>.</w:t>
      </w:r>
    </w:p>
    <w:p w:rsidR="000831F4" w:rsidRDefault="000831F4" w:rsidP="000831F4">
      <w:pPr>
        <w:pStyle w:val="NormalWeb"/>
        <w:rPr>
          <w:rFonts w:ascii="Roboto" w:hAnsi="Roboto"/>
          <w:color w:val="212529"/>
          <w:sz w:val="21"/>
          <w:szCs w:val="21"/>
        </w:rPr>
      </w:pPr>
      <w:r>
        <w:rPr>
          <w:rFonts w:ascii="Roboto" w:hAnsi="Roboto"/>
          <w:color w:val="212529"/>
          <w:sz w:val="21"/>
          <w:szCs w:val="21"/>
        </w:rPr>
        <w:t xml:space="preserve">Les sanctions pour infraction aux règles de facturation sont renforcées par l'instauration d'une </w:t>
      </w:r>
      <w:hyperlink r:id="rId7" w:anchor="amendeadministrative" w:history="1">
        <w:r>
          <w:rPr>
            <w:rStyle w:val="Lienhypertexte"/>
            <w:rFonts w:ascii="Roboto" w:hAnsi="Roboto"/>
            <w:color w:val="126F7F"/>
            <w:sz w:val="21"/>
            <w:szCs w:val="21"/>
          </w:rPr>
          <w:t>amende dorénavant de nature administrative</w:t>
        </w:r>
      </w:hyperlink>
      <w:r>
        <w:rPr>
          <w:rFonts w:ascii="Roboto" w:hAnsi="Roboto"/>
          <w:color w:val="212529"/>
          <w:sz w:val="21"/>
          <w:szCs w:val="21"/>
        </w:rPr>
        <w:t>. Ces nouvelles dispositions résultent de l'</w:t>
      </w:r>
      <w:hyperlink r:id="rId8" w:tooltip="« legifrance.gouv.fr » dans une nouvelle fenêtre" w:history="1">
        <w:r>
          <w:rPr>
            <w:rStyle w:val="Lienhypertexte"/>
            <w:rFonts w:ascii="Roboto" w:hAnsi="Roboto"/>
            <w:color w:val="126F7F"/>
            <w:sz w:val="21"/>
            <w:szCs w:val="21"/>
          </w:rPr>
          <w:t>ordonnance du 24 avril 2019</w:t>
        </w:r>
      </w:hyperlink>
      <w:r>
        <w:rPr>
          <w:rFonts w:ascii="Roboto" w:hAnsi="Roboto"/>
          <w:color w:val="212529"/>
          <w:sz w:val="21"/>
          <w:szCs w:val="21"/>
        </w:rPr>
        <w:t xml:space="preserve"> portant refonte du titre IV du livre IV du Code du commerce relatif à la transparence, aux pratiques restrictives de concurrence et aux autres pratiques prohibées.</w:t>
      </w:r>
    </w:p>
    <w:p w:rsidR="000831F4" w:rsidRDefault="000831F4" w:rsidP="000831F4">
      <w:pPr>
        <w:pStyle w:val="Titre2"/>
        <w:rPr>
          <w:rFonts w:eastAsia="Times New Roman"/>
          <w:color w:val="212529"/>
        </w:rPr>
      </w:pPr>
      <w:r>
        <w:rPr>
          <w:rFonts w:eastAsia="Times New Roman"/>
          <w:color w:val="212529"/>
        </w:rPr>
        <w:t>La forme de la facture</w:t>
      </w:r>
    </w:p>
    <w:p w:rsidR="000831F4" w:rsidRDefault="000831F4" w:rsidP="000831F4">
      <w:pPr>
        <w:pStyle w:val="NormalWeb"/>
        <w:rPr>
          <w:rFonts w:ascii="Roboto" w:hAnsi="Roboto"/>
          <w:color w:val="212529"/>
          <w:sz w:val="21"/>
          <w:szCs w:val="21"/>
        </w:rPr>
      </w:pPr>
      <w:r>
        <w:rPr>
          <w:rFonts w:ascii="Roboto" w:hAnsi="Roboto"/>
          <w:color w:val="212529"/>
          <w:sz w:val="21"/>
          <w:szCs w:val="21"/>
        </w:rPr>
        <w:t xml:space="preserve">Une </w:t>
      </w:r>
      <w:r>
        <w:rPr>
          <w:rStyle w:val="lev"/>
          <w:color w:val="212529"/>
          <w:sz w:val="21"/>
          <w:szCs w:val="21"/>
        </w:rPr>
        <w:t xml:space="preserve">facture </w:t>
      </w:r>
      <w:r>
        <w:rPr>
          <w:rFonts w:ascii="Roboto" w:hAnsi="Roboto"/>
          <w:color w:val="212529"/>
          <w:sz w:val="21"/>
          <w:szCs w:val="21"/>
        </w:rPr>
        <w:t>est une note détaillée de services réalisés ou de marchandises vendues. Elle doit répondre à un certain nombre d'obligation concernant la forme :</w:t>
      </w:r>
    </w:p>
    <w:p w:rsidR="000831F4" w:rsidRDefault="000831F4" w:rsidP="000831F4">
      <w:pPr>
        <w:numPr>
          <w:ilvl w:val="0"/>
          <w:numId w:val="2"/>
        </w:numPr>
        <w:spacing w:before="100" w:beforeAutospacing="1" w:after="100" w:afterAutospacing="1"/>
        <w:rPr>
          <w:rFonts w:ascii="Roboto" w:eastAsia="Times New Roman" w:hAnsi="Roboto"/>
          <w:color w:val="212529"/>
          <w:sz w:val="21"/>
          <w:szCs w:val="21"/>
        </w:rPr>
      </w:pPr>
      <w:proofErr w:type="gramStart"/>
      <w:r>
        <w:rPr>
          <w:rFonts w:ascii="Roboto" w:eastAsia="Times New Roman" w:hAnsi="Roboto"/>
          <w:color w:val="212529"/>
          <w:sz w:val="21"/>
          <w:szCs w:val="21"/>
        </w:rPr>
        <w:t>être</w:t>
      </w:r>
      <w:proofErr w:type="gramEnd"/>
      <w:r>
        <w:rPr>
          <w:rFonts w:ascii="Roboto" w:eastAsia="Times New Roman" w:hAnsi="Roboto"/>
          <w:color w:val="212529"/>
          <w:sz w:val="21"/>
          <w:szCs w:val="21"/>
        </w:rPr>
        <w:t xml:space="preserve"> rédigée en </w:t>
      </w:r>
      <w:r>
        <w:rPr>
          <w:rStyle w:val="lev"/>
          <w:rFonts w:eastAsia="Times New Roman"/>
          <w:color w:val="212529"/>
          <w:sz w:val="21"/>
          <w:szCs w:val="21"/>
        </w:rPr>
        <w:t>langue française</w:t>
      </w:r>
    </w:p>
    <w:p w:rsidR="000831F4" w:rsidRDefault="000831F4" w:rsidP="000831F4">
      <w:pPr>
        <w:numPr>
          <w:ilvl w:val="0"/>
          <w:numId w:val="2"/>
        </w:numPr>
        <w:spacing w:before="100" w:beforeAutospacing="1" w:after="100" w:afterAutospacing="1"/>
        <w:rPr>
          <w:rFonts w:ascii="Roboto" w:eastAsia="Times New Roman" w:hAnsi="Roboto"/>
          <w:color w:val="212529"/>
          <w:sz w:val="21"/>
          <w:szCs w:val="21"/>
        </w:rPr>
      </w:pPr>
      <w:proofErr w:type="gramStart"/>
      <w:r>
        <w:rPr>
          <w:rFonts w:ascii="Roboto" w:eastAsia="Times New Roman" w:hAnsi="Roboto"/>
          <w:color w:val="212529"/>
          <w:sz w:val="21"/>
          <w:szCs w:val="21"/>
        </w:rPr>
        <w:t>être</w:t>
      </w:r>
      <w:proofErr w:type="gramEnd"/>
      <w:r>
        <w:rPr>
          <w:rFonts w:ascii="Roboto" w:eastAsia="Times New Roman" w:hAnsi="Roboto"/>
          <w:color w:val="212529"/>
          <w:sz w:val="21"/>
          <w:szCs w:val="21"/>
        </w:rPr>
        <w:t xml:space="preserve"> établie en </w:t>
      </w:r>
      <w:r>
        <w:rPr>
          <w:rStyle w:val="lev"/>
          <w:rFonts w:eastAsia="Times New Roman"/>
          <w:color w:val="212529"/>
          <w:sz w:val="21"/>
          <w:szCs w:val="21"/>
        </w:rPr>
        <w:t>2 exemplaires</w:t>
      </w:r>
      <w:r>
        <w:rPr>
          <w:rFonts w:ascii="Roboto" w:eastAsia="Times New Roman" w:hAnsi="Roboto"/>
          <w:color w:val="212529"/>
          <w:sz w:val="21"/>
          <w:szCs w:val="21"/>
        </w:rPr>
        <w:t>, dont l'original pour le client</w:t>
      </w:r>
    </w:p>
    <w:p w:rsidR="000831F4" w:rsidRDefault="000831F4" w:rsidP="000831F4">
      <w:pPr>
        <w:numPr>
          <w:ilvl w:val="0"/>
          <w:numId w:val="2"/>
        </w:numPr>
        <w:spacing w:before="100" w:beforeAutospacing="1" w:after="100" w:afterAutospacing="1"/>
        <w:rPr>
          <w:rFonts w:ascii="Roboto" w:eastAsia="Times New Roman" w:hAnsi="Roboto"/>
          <w:color w:val="212529"/>
          <w:sz w:val="21"/>
          <w:szCs w:val="21"/>
        </w:rPr>
      </w:pPr>
      <w:proofErr w:type="gramStart"/>
      <w:r>
        <w:rPr>
          <w:rFonts w:ascii="Roboto" w:eastAsia="Times New Roman" w:hAnsi="Roboto"/>
          <w:color w:val="212529"/>
          <w:sz w:val="21"/>
          <w:szCs w:val="21"/>
        </w:rPr>
        <w:t>comporter</w:t>
      </w:r>
      <w:proofErr w:type="gramEnd"/>
      <w:r>
        <w:rPr>
          <w:rFonts w:ascii="Roboto" w:eastAsia="Times New Roman" w:hAnsi="Roboto"/>
          <w:color w:val="212529"/>
          <w:sz w:val="21"/>
          <w:szCs w:val="21"/>
        </w:rPr>
        <w:t xml:space="preserve"> un certain nombre d'</w:t>
      </w:r>
      <w:r>
        <w:rPr>
          <w:rStyle w:val="lev"/>
          <w:rFonts w:eastAsia="Times New Roman"/>
          <w:color w:val="212529"/>
          <w:sz w:val="21"/>
          <w:szCs w:val="21"/>
        </w:rPr>
        <w:t>indications détaillées ci-dessous</w:t>
      </w:r>
      <w:r>
        <w:rPr>
          <w:rFonts w:ascii="Roboto" w:eastAsia="Times New Roman" w:hAnsi="Roboto"/>
          <w:color w:val="212529"/>
          <w:sz w:val="21"/>
          <w:szCs w:val="21"/>
        </w:rPr>
        <w:t>.</w:t>
      </w:r>
    </w:p>
    <w:p w:rsidR="000831F4" w:rsidRDefault="000831F4" w:rsidP="000831F4">
      <w:pPr>
        <w:pStyle w:val="title-encadre1"/>
        <w:rPr>
          <w:sz w:val="21"/>
          <w:szCs w:val="21"/>
        </w:rPr>
      </w:pPr>
      <w:r>
        <w:rPr>
          <w:sz w:val="21"/>
          <w:szCs w:val="21"/>
        </w:rPr>
        <w:t>Factures dans une monnaie et langue étrangères</w:t>
      </w:r>
    </w:p>
    <w:p w:rsidR="000831F4" w:rsidRDefault="000831F4" w:rsidP="000831F4">
      <w:pPr>
        <w:pStyle w:val="NormalWeb"/>
        <w:rPr>
          <w:rFonts w:ascii="Roboto" w:hAnsi="Roboto"/>
          <w:color w:val="212529"/>
          <w:sz w:val="21"/>
          <w:szCs w:val="21"/>
        </w:rPr>
      </w:pPr>
      <w:r>
        <w:rPr>
          <w:rFonts w:ascii="Roboto" w:hAnsi="Roboto"/>
          <w:color w:val="212529"/>
          <w:sz w:val="21"/>
          <w:szCs w:val="21"/>
        </w:rPr>
        <w:t xml:space="preserve">Une entreprise établie en France peut également sous certaines </w:t>
      </w:r>
      <w:proofErr w:type="gramStart"/>
      <w:r>
        <w:rPr>
          <w:rFonts w:ascii="Roboto" w:hAnsi="Roboto"/>
          <w:color w:val="212529"/>
          <w:sz w:val="21"/>
          <w:szCs w:val="21"/>
        </w:rPr>
        <w:t>conditions  :</w:t>
      </w:r>
      <w:proofErr w:type="gramEnd"/>
    </w:p>
    <w:p w:rsidR="000831F4" w:rsidRDefault="000831F4" w:rsidP="000831F4">
      <w:pPr>
        <w:numPr>
          <w:ilvl w:val="0"/>
          <w:numId w:val="3"/>
        </w:numPr>
        <w:spacing w:before="100" w:beforeAutospacing="1" w:after="100" w:afterAutospacing="1"/>
        <w:rPr>
          <w:rFonts w:ascii="Roboto" w:eastAsia="Times New Roman" w:hAnsi="Roboto"/>
          <w:color w:val="212529"/>
          <w:sz w:val="21"/>
          <w:szCs w:val="21"/>
        </w:rPr>
      </w:pPr>
      <w:proofErr w:type="gramStart"/>
      <w:r>
        <w:rPr>
          <w:rFonts w:ascii="Roboto" w:eastAsia="Times New Roman" w:hAnsi="Roboto"/>
          <w:color w:val="212529"/>
          <w:sz w:val="21"/>
          <w:szCs w:val="21"/>
        </w:rPr>
        <w:t>facturer</w:t>
      </w:r>
      <w:proofErr w:type="gramEnd"/>
      <w:r>
        <w:rPr>
          <w:rFonts w:ascii="Roboto" w:eastAsia="Times New Roman" w:hAnsi="Roboto"/>
          <w:color w:val="212529"/>
          <w:sz w:val="21"/>
          <w:szCs w:val="21"/>
        </w:rPr>
        <w:t xml:space="preserve"> dans une monnaie étrangère sous réserve que la devise étrangère soit reconnue internationalement et convertible (dollar ou livre sterling par exemple) et que la réintégration dans la comptabilité de l'entreprise se fasse en euros.</w:t>
      </w:r>
    </w:p>
    <w:p w:rsidR="000831F4" w:rsidRDefault="000831F4" w:rsidP="000831F4">
      <w:pPr>
        <w:numPr>
          <w:ilvl w:val="0"/>
          <w:numId w:val="3"/>
        </w:numPr>
        <w:spacing w:before="100" w:beforeAutospacing="1" w:after="100" w:afterAutospacing="1"/>
        <w:rPr>
          <w:rFonts w:ascii="Roboto" w:eastAsia="Times New Roman" w:hAnsi="Roboto"/>
          <w:color w:val="212529"/>
          <w:sz w:val="21"/>
          <w:szCs w:val="21"/>
        </w:rPr>
      </w:pPr>
      <w:r>
        <w:rPr>
          <w:rFonts w:ascii="Roboto" w:eastAsia="Times New Roman" w:hAnsi="Roboto"/>
          <w:color w:val="212529"/>
          <w:sz w:val="21"/>
          <w:szCs w:val="21"/>
        </w:rPr>
        <w:t xml:space="preserve">rédiger la </w:t>
      </w:r>
      <w:hyperlink r:id="rId9" w:history="1">
        <w:r>
          <w:rPr>
            <w:rStyle w:val="Lienhypertexte"/>
            <w:rFonts w:ascii="Roboto" w:eastAsia="Times New Roman" w:hAnsi="Roboto"/>
            <w:color w:val="126F7F"/>
            <w:sz w:val="21"/>
            <w:szCs w:val="21"/>
          </w:rPr>
          <w:t>facture dans une langue étrangère</w:t>
        </w:r>
      </w:hyperlink>
      <w:r>
        <w:rPr>
          <w:rFonts w:ascii="Roboto" w:eastAsia="Times New Roman" w:hAnsi="Roboto"/>
          <w:color w:val="212529"/>
          <w:sz w:val="21"/>
          <w:szCs w:val="21"/>
        </w:rPr>
        <w:t xml:space="preserve"> (dans ce cas, l'Administration peut exiger la traduction certifiée par un traducteur juré, pour contrôle).</w:t>
      </w:r>
    </w:p>
    <w:p w:rsidR="000831F4" w:rsidRDefault="000831F4" w:rsidP="000831F4">
      <w:pPr>
        <w:pStyle w:val="contenu"/>
        <w:rPr>
          <w:rFonts w:ascii="Roboto" w:hAnsi="Roboto"/>
          <w:color w:val="212529"/>
          <w:sz w:val="21"/>
          <w:szCs w:val="21"/>
        </w:rPr>
      </w:pPr>
      <w:r>
        <w:rPr>
          <w:rFonts w:ascii="Roboto" w:hAnsi="Roboto"/>
          <w:color w:val="212529"/>
          <w:sz w:val="21"/>
          <w:szCs w:val="21"/>
        </w:rPr>
        <w:t> </w:t>
      </w:r>
      <w:r>
        <w:rPr>
          <w:rStyle w:val="lev"/>
          <w:color w:val="212529"/>
          <w:sz w:val="21"/>
          <w:szCs w:val="21"/>
        </w:rPr>
        <w:t xml:space="preserve">Lire aussi : </w:t>
      </w:r>
      <w:hyperlink r:id="rId10" w:history="1">
        <w:r>
          <w:rPr>
            <w:rStyle w:val="Lienhypertexte"/>
            <w:rFonts w:ascii="Roboto" w:hAnsi="Roboto"/>
            <w:color w:val="126F7F"/>
            <w:sz w:val="21"/>
            <w:szCs w:val="21"/>
          </w:rPr>
          <w:t>Entreprises, combien de temps devez-vous conserver vos documents ?</w:t>
        </w:r>
      </w:hyperlink>
    </w:p>
    <w:p w:rsidR="000831F4" w:rsidRDefault="000831F4">
      <w:pPr>
        <w:spacing w:after="160" w:line="259" w:lineRule="auto"/>
        <w:rPr>
          <w:rFonts w:ascii="Arial" w:eastAsia="Times New Roman" w:hAnsi="Arial" w:cs="Arial"/>
          <w:color w:val="212529"/>
          <w:sz w:val="36"/>
          <w:szCs w:val="36"/>
          <w:lang w:eastAsia="fr-FR"/>
        </w:rPr>
      </w:pPr>
      <w:r>
        <w:rPr>
          <w:rFonts w:eastAsia="Times New Roman"/>
          <w:color w:val="212529"/>
        </w:rPr>
        <w:br w:type="page"/>
      </w:r>
    </w:p>
    <w:p w:rsidR="000831F4" w:rsidRDefault="000831F4" w:rsidP="000831F4">
      <w:pPr>
        <w:pStyle w:val="Titre2"/>
        <w:rPr>
          <w:rFonts w:eastAsia="Times New Roman"/>
          <w:color w:val="212529"/>
        </w:rPr>
      </w:pPr>
      <w:r>
        <w:rPr>
          <w:rFonts w:eastAsia="Times New Roman"/>
          <w:color w:val="212529"/>
        </w:rPr>
        <w:lastRenderedPageBreak/>
        <w:t>Factures : les mentions obligatoires</w:t>
      </w:r>
    </w:p>
    <w:p w:rsidR="000831F4" w:rsidRDefault="000831F4" w:rsidP="000831F4">
      <w:pPr>
        <w:pStyle w:val="Titre3"/>
        <w:rPr>
          <w:rFonts w:ascii="Roboto" w:eastAsia="Times New Roman" w:hAnsi="Roboto"/>
        </w:rPr>
      </w:pPr>
      <w:r>
        <w:rPr>
          <w:rFonts w:ascii="Roboto" w:eastAsia="Times New Roman" w:hAnsi="Roboto"/>
        </w:rPr>
        <w:t>La date de la facture</w:t>
      </w:r>
    </w:p>
    <w:p w:rsidR="000831F4" w:rsidRDefault="000831F4" w:rsidP="000831F4">
      <w:pPr>
        <w:pStyle w:val="NormalWeb"/>
        <w:rPr>
          <w:rFonts w:ascii="Roboto" w:hAnsi="Roboto"/>
          <w:color w:val="212529"/>
          <w:sz w:val="21"/>
          <w:szCs w:val="21"/>
        </w:rPr>
      </w:pPr>
      <w:r>
        <w:rPr>
          <w:rFonts w:ascii="Roboto" w:hAnsi="Roboto"/>
          <w:color w:val="212529"/>
          <w:sz w:val="21"/>
          <w:szCs w:val="21"/>
        </w:rPr>
        <w:t xml:space="preserve">Date à laquelle la </w:t>
      </w:r>
      <w:r>
        <w:rPr>
          <w:rStyle w:val="lev"/>
          <w:color w:val="212529"/>
          <w:sz w:val="21"/>
          <w:szCs w:val="21"/>
        </w:rPr>
        <w:t xml:space="preserve">facture </w:t>
      </w:r>
      <w:r>
        <w:rPr>
          <w:rFonts w:ascii="Roboto" w:hAnsi="Roboto"/>
          <w:color w:val="212529"/>
          <w:sz w:val="21"/>
          <w:szCs w:val="21"/>
        </w:rPr>
        <w:t>est émise.</w:t>
      </w:r>
    </w:p>
    <w:p w:rsidR="000831F4" w:rsidRDefault="000831F4" w:rsidP="000831F4">
      <w:pPr>
        <w:pStyle w:val="Titre3"/>
        <w:rPr>
          <w:rFonts w:ascii="Roboto" w:eastAsia="Times New Roman" w:hAnsi="Roboto"/>
        </w:rPr>
      </w:pPr>
      <w:r>
        <w:rPr>
          <w:rFonts w:ascii="Roboto" w:eastAsia="Times New Roman" w:hAnsi="Roboto"/>
        </w:rPr>
        <w:t>Le numéro de la facture</w:t>
      </w:r>
    </w:p>
    <w:p w:rsidR="000831F4" w:rsidRDefault="000831F4" w:rsidP="000831F4">
      <w:pPr>
        <w:pStyle w:val="NormalWeb"/>
        <w:rPr>
          <w:rFonts w:ascii="Roboto" w:hAnsi="Roboto"/>
          <w:color w:val="212529"/>
          <w:sz w:val="21"/>
          <w:szCs w:val="21"/>
        </w:rPr>
      </w:pPr>
      <w:r>
        <w:rPr>
          <w:rFonts w:ascii="Roboto" w:hAnsi="Roboto"/>
          <w:color w:val="212529"/>
          <w:sz w:val="21"/>
          <w:szCs w:val="21"/>
        </w:rPr>
        <w:t xml:space="preserve">Numéro unique pour chaque </w:t>
      </w:r>
      <w:r>
        <w:rPr>
          <w:rStyle w:val="lev"/>
          <w:color w:val="212529"/>
          <w:sz w:val="21"/>
          <w:szCs w:val="21"/>
        </w:rPr>
        <w:t xml:space="preserve">facture </w:t>
      </w:r>
      <w:r>
        <w:rPr>
          <w:rFonts w:ascii="Roboto" w:hAnsi="Roboto"/>
          <w:color w:val="212529"/>
          <w:sz w:val="21"/>
          <w:szCs w:val="21"/>
        </w:rPr>
        <w:t>et basé sur une séquence chronologique et continue, sans « trou », une facture ne pouvant être supprimée. La numérotation peut éventuellement se faire par séries distinctes (par exemple avec un préfixe par année), si les conditions d'exercice le justifient.</w:t>
      </w:r>
    </w:p>
    <w:p w:rsidR="000831F4" w:rsidRDefault="000831F4" w:rsidP="000831F4">
      <w:pPr>
        <w:pStyle w:val="Titre3"/>
        <w:rPr>
          <w:rFonts w:ascii="Roboto" w:eastAsia="Times New Roman" w:hAnsi="Roboto"/>
        </w:rPr>
      </w:pPr>
      <w:r>
        <w:rPr>
          <w:rFonts w:ascii="Roboto" w:eastAsia="Times New Roman" w:hAnsi="Roboto"/>
        </w:rPr>
        <w:t>La date de la vente ou de la prestation de service</w:t>
      </w:r>
    </w:p>
    <w:p w:rsidR="000831F4" w:rsidRDefault="000831F4" w:rsidP="000831F4">
      <w:pPr>
        <w:pStyle w:val="NormalWeb"/>
        <w:rPr>
          <w:rFonts w:ascii="Roboto" w:hAnsi="Roboto"/>
          <w:color w:val="212529"/>
          <w:sz w:val="21"/>
          <w:szCs w:val="21"/>
        </w:rPr>
      </w:pPr>
      <w:r>
        <w:rPr>
          <w:rFonts w:ascii="Roboto" w:hAnsi="Roboto"/>
          <w:color w:val="212529"/>
          <w:sz w:val="21"/>
          <w:szCs w:val="21"/>
        </w:rPr>
        <w:t>Date où est effectuée (ou achevée) la livraison des biens ou la prestation de service.</w:t>
      </w:r>
    </w:p>
    <w:p w:rsidR="000831F4" w:rsidRDefault="000831F4" w:rsidP="000831F4">
      <w:pPr>
        <w:pStyle w:val="Titre3"/>
        <w:rPr>
          <w:rFonts w:ascii="Roboto" w:eastAsia="Times New Roman" w:hAnsi="Roboto"/>
        </w:rPr>
      </w:pPr>
      <w:r>
        <w:rPr>
          <w:rFonts w:ascii="Roboto" w:eastAsia="Times New Roman" w:hAnsi="Roboto"/>
        </w:rPr>
        <w:t>L'identité du vendeur ou du prestataire de services</w:t>
      </w:r>
    </w:p>
    <w:p w:rsidR="000831F4" w:rsidRDefault="000831F4" w:rsidP="000831F4">
      <w:pPr>
        <w:pStyle w:val="NormalWeb"/>
        <w:rPr>
          <w:rFonts w:ascii="Roboto" w:hAnsi="Roboto"/>
          <w:color w:val="212529"/>
          <w:sz w:val="21"/>
          <w:szCs w:val="21"/>
        </w:rPr>
      </w:pPr>
      <w:r>
        <w:rPr>
          <w:rFonts w:ascii="Roboto" w:hAnsi="Roboto"/>
          <w:color w:val="212529"/>
          <w:sz w:val="21"/>
          <w:szCs w:val="21"/>
        </w:rPr>
        <w:t xml:space="preserve">Dénomination sociale (ou nom et prénom pour un entrepreneur individuel), adresse du siège social, adresse de facturation (si différente), numéro de </w:t>
      </w:r>
      <w:hyperlink r:id="rId11" w:tgtFrame="_blank" w:tooltip="« Insee » dans une nouvelle fenêtre" w:history="1">
        <w:proofErr w:type="spellStart"/>
        <w:r>
          <w:rPr>
            <w:rStyle w:val="Lienhypertexte"/>
            <w:rFonts w:ascii="Roboto" w:hAnsi="Roboto"/>
            <w:color w:val="126F7F"/>
            <w:sz w:val="21"/>
            <w:szCs w:val="21"/>
          </w:rPr>
          <w:t>Siren</w:t>
        </w:r>
        <w:proofErr w:type="spellEnd"/>
      </w:hyperlink>
      <w:r>
        <w:rPr>
          <w:rFonts w:ascii="Roboto" w:hAnsi="Roboto"/>
          <w:color w:val="212529"/>
          <w:sz w:val="21"/>
          <w:szCs w:val="21"/>
        </w:rPr>
        <w:t xml:space="preserve"> ou </w:t>
      </w:r>
      <w:hyperlink r:id="rId12" w:tgtFrame="_blank" w:tooltip="« Insee » dans une nouvelle fenêtre" w:history="1">
        <w:r>
          <w:rPr>
            <w:rStyle w:val="Lienhypertexte"/>
            <w:rFonts w:ascii="Roboto" w:hAnsi="Roboto"/>
            <w:color w:val="126F7F"/>
            <w:sz w:val="21"/>
            <w:szCs w:val="21"/>
          </w:rPr>
          <w:t>Siret</w:t>
        </w:r>
      </w:hyperlink>
      <w:r>
        <w:rPr>
          <w:rFonts w:ascii="Roboto" w:hAnsi="Roboto"/>
          <w:color w:val="212529"/>
          <w:sz w:val="21"/>
          <w:szCs w:val="21"/>
        </w:rPr>
        <w:t xml:space="preserve">, </w:t>
      </w:r>
      <w:hyperlink r:id="rId13" w:history="1">
        <w:r>
          <w:rPr>
            <w:rStyle w:val="Lienhypertexte"/>
            <w:rFonts w:ascii="Roboto" w:hAnsi="Roboto"/>
            <w:color w:val="126F7F"/>
            <w:sz w:val="21"/>
            <w:szCs w:val="21"/>
          </w:rPr>
          <w:t>code NAF</w:t>
        </w:r>
      </w:hyperlink>
      <w:r>
        <w:rPr>
          <w:rFonts w:ascii="Roboto" w:hAnsi="Roboto"/>
          <w:color w:val="212529"/>
          <w:sz w:val="21"/>
          <w:szCs w:val="21"/>
        </w:rPr>
        <w:t xml:space="preserve">, forme juridique et capital social (pour les sociétés), </w:t>
      </w:r>
      <w:hyperlink r:id="rId14" w:history="1">
        <w:r>
          <w:rPr>
            <w:rStyle w:val="Lienhypertexte"/>
            <w:rFonts w:ascii="Roboto" w:hAnsi="Roboto"/>
            <w:color w:val="126F7F"/>
            <w:sz w:val="21"/>
            <w:szCs w:val="21"/>
          </w:rPr>
          <w:t>numéro RCS</w:t>
        </w:r>
      </w:hyperlink>
      <w:r>
        <w:rPr>
          <w:rFonts w:ascii="Roboto" w:hAnsi="Roboto"/>
          <w:color w:val="212529"/>
          <w:sz w:val="21"/>
          <w:szCs w:val="21"/>
        </w:rPr>
        <w:t xml:space="preserve"> et ville du greffe d'immatriculation (pour les commerçants), numéro au répertoire des métiers et département d'immatriculation (pour les artisans).</w:t>
      </w:r>
    </w:p>
    <w:p w:rsidR="000831F4" w:rsidRDefault="000831F4" w:rsidP="000831F4">
      <w:pPr>
        <w:pStyle w:val="Titre3"/>
        <w:rPr>
          <w:rFonts w:ascii="Roboto" w:eastAsia="Times New Roman" w:hAnsi="Roboto"/>
        </w:rPr>
      </w:pPr>
      <w:r>
        <w:rPr>
          <w:rFonts w:ascii="Roboto" w:eastAsia="Times New Roman" w:hAnsi="Roboto"/>
        </w:rPr>
        <w:t>L'identité de l'acheteur ou du client</w:t>
      </w:r>
    </w:p>
    <w:p w:rsidR="000831F4" w:rsidRDefault="000831F4" w:rsidP="000831F4">
      <w:pPr>
        <w:pStyle w:val="NormalWeb"/>
        <w:rPr>
          <w:rFonts w:ascii="Roboto" w:hAnsi="Roboto"/>
          <w:color w:val="212529"/>
          <w:sz w:val="21"/>
          <w:szCs w:val="21"/>
        </w:rPr>
      </w:pPr>
      <w:r>
        <w:rPr>
          <w:rFonts w:ascii="Roboto" w:hAnsi="Roboto"/>
          <w:color w:val="212529"/>
          <w:sz w:val="21"/>
          <w:szCs w:val="21"/>
        </w:rPr>
        <w:t>Dénomination sociale (ou nom pour un particulier), adresse du client (sauf opposition pour un particulier</w:t>
      </w:r>
      <w:proofErr w:type="gramStart"/>
      <w:r>
        <w:rPr>
          <w:rFonts w:ascii="Roboto" w:hAnsi="Roboto"/>
          <w:color w:val="212529"/>
          <w:sz w:val="21"/>
          <w:szCs w:val="21"/>
        </w:rPr>
        <w:t>),adresse</w:t>
      </w:r>
      <w:proofErr w:type="gramEnd"/>
      <w:r>
        <w:rPr>
          <w:rFonts w:ascii="Roboto" w:hAnsi="Roboto"/>
          <w:color w:val="212529"/>
          <w:sz w:val="21"/>
          <w:szCs w:val="21"/>
        </w:rPr>
        <w:t xml:space="preserve"> de facturation si différente, adresse de livraison.</w:t>
      </w:r>
    </w:p>
    <w:p w:rsidR="000831F4" w:rsidRDefault="000831F4" w:rsidP="000831F4">
      <w:pPr>
        <w:pStyle w:val="Titre3"/>
        <w:rPr>
          <w:rFonts w:ascii="Roboto" w:eastAsia="Times New Roman" w:hAnsi="Roboto"/>
        </w:rPr>
      </w:pPr>
      <w:r>
        <w:rPr>
          <w:rFonts w:ascii="Roboto" w:eastAsia="Times New Roman" w:hAnsi="Roboto"/>
        </w:rPr>
        <w:t>Numéro du bon de commande</w:t>
      </w:r>
    </w:p>
    <w:p w:rsidR="000831F4" w:rsidRDefault="000831F4" w:rsidP="000831F4">
      <w:pPr>
        <w:pStyle w:val="NormalWeb"/>
        <w:rPr>
          <w:rFonts w:ascii="Roboto" w:hAnsi="Roboto"/>
          <w:color w:val="212529"/>
          <w:sz w:val="21"/>
          <w:szCs w:val="21"/>
        </w:rPr>
      </w:pPr>
      <w:r>
        <w:rPr>
          <w:rFonts w:ascii="Roboto" w:hAnsi="Roboto"/>
          <w:color w:val="212529"/>
          <w:sz w:val="21"/>
          <w:szCs w:val="21"/>
        </w:rPr>
        <w:t>Lorsqu'il a été préalablement établi par l'acheteur.</w:t>
      </w:r>
    </w:p>
    <w:p w:rsidR="000831F4" w:rsidRDefault="000831F4" w:rsidP="000831F4">
      <w:pPr>
        <w:pStyle w:val="Titre3"/>
        <w:rPr>
          <w:rFonts w:ascii="Roboto" w:eastAsia="Times New Roman" w:hAnsi="Roboto"/>
        </w:rPr>
      </w:pPr>
      <w:r>
        <w:rPr>
          <w:rFonts w:ascii="Roboto" w:eastAsia="Times New Roman" w:hAnsi="Roboto"/>
        </w:rPr>
        <w:t>Numéro d'identification à la TVA</w:t>
      </w:r>
    </w:p>
    <w:p w:rsidR="000831F4" w:rsidRDefault="000831F4" w:rsidP="000831F4">
      <w:pPr>
        <w:pStyle w:val="NormalWeb"/>
        <w:rPr>
          <w:rFonts w:ascii="Roboto" w:hAnsi="Roboto"/>
          <w:color w:val="212529"/>
          <w:sz w:val="21"/>
          <w:szCs w:val="21"/>
        </w:rPr>
      </w:pPr>
      <w:hyperlink r:id="rId15" w:history="1">
        <w:r>
          <w:rPr>
            <w:rStyle w:val="Lienhypertexte"/>
            <w:rFonts w:ascii="Roboto" w:hAnsi="Roboto"/>
            <w:color w:val="126F7F"/>
            <w:sz w:val="21"/>
            <w:szCs w:val="21"/>
          </w:rPr>
          <w:t>Numéro d'identification à la TVA</w:t>
        </w:r>
      </w:hyperlink>
      <w:r>
        <w:rPr>
          <w:rFonts w:ascii="Roboto" w:hAnsi="Roboto"/>
          <w:color w:val="212529"/>
          <w:sz w:val="21"/>
          <w:szCs w:val="21"/>
        </w:rPr>
        <w:t xml:space="preserve"> du vendeur et du client professionnel (seulement ci dernier est redevable de la TVA). Ces </w:t>
      </w:r>
      <w:r>
        <w:rPr>
          <w:rStyle w:val="lev"/>
          <w:color w:val="212529"/>
          <w:sz w:val="21"/>
          <w:szCs w:val="21"/>
        </w:rPr>
        <w:t xml:space="preserve">mentions </w:t>
      </w:r>
      <w:r>
        <w:rPr>
          <w:rFonts w:ascii="Roboto" w:hAnsi="Roboto"/>
          <w:color w:val="212529"/>
          <w:sz w:val="21"/>
          <w:szCs w:val="21"/>
        </w:rPr>
        <w:t xml:space="preserve">ne sont pas obligatoires pour les factures dont le montant hors taxes est inférieur ou égal à </w:t>
      </w:r>
      <w:r>
        <w:rPr>
          <w:rStyle w:val="lev"/>
          <w:color w:val="212529"/>
          <w:sz w:val="21"/>
          <w:szCs w:val="21"/>
        </w:rPr>
        <w:t>150 €</w:t>
      </w:r>
      <w:r>
        <w:rPr>
          <w:rFonts w:ascii="Roboto" w:hAnsi="Roboto"/>
          <w:color w:val="212529"/>
          <w:sz w:val="21"/>
          <w:szCs w:val="21"/>
        </w:rPr>
        <w:t>.</w:t>
      </w:r>
    </w:p>
    <w:p w:rsidR="000831F4" w:rsidRDefault="000831F4" w:rsidP="000831F4">
      <w:pPr>
        <w:pStyle w:val="Titre3"/>
        <w:rPr>
          <w:rFonts w:ascii="Roboto" w:eastAsia="Times New Roman" w:hAnsi="Roboto"/>
        </w:rPr>
      </w:pPr>
      <w:r>
        <w:rPr>
          <w:rFonts w:ascii="Roboto" w:eastAsia="Times New Roman" w:hAnsi="Roboto"/>
        </w:rPr>
        <w:t>La désignation et le décompte des produits et services rendus</w:t>
      </w:r>
    </w:p>
    <w:p w:rsidR="000831F4" w:rsidRDefault="000831F4" w:rsidP="000831F4">
      <w:pPr>
        <w:numPr>
          <w:ilvl w:val="0"/>
          <w:numId w:val="4"/>
        </w:numPr>
        <w:spacing w:before="100" w:beforeAutospacing="1" w:after="100" w:afterAutospacing="1"/>
        <w:rPr>
          <w:rFonts w:ascii="Roboto" w:eastAsia="Times New Roman" w:hAnsi="Roboto"/>
          <w:color w:val="212529"/>
          <w:sz w:val="21"/>
          <w:szCs w:val="21"/>
        </w:rPr>
      </w:pPr>
      <w:r>
        <w:rPr>
          <w:rFonts w:ascii="Roboto" w:eastAsia="Times New Roman" w:hAnsi="Roboto"/>
          <w:color w:val="212529"/>
          <w:sz w:val="21"/>
          <w:szCs w:val="21"/>
        </w:rPr>
        <w:t>Nature, marque, référence des produits. Matériaux fournis et main d'</w:t>
      </w:r>
      <w:proofErr w:type="spellStart"/>
      <w:r>
        <w:rPr>
          <w:rFonts w:ascii="Roboto" w:eastAsia="Times New Roman" w:hAnsi="Roboto"/>
          <w:color w:val="212529"/>
          <w:sz w:val="21"/>
          <w:szCs w:val="21"/>
        </w:rPr>
        <w:t>oeuvre</w:t>
      </w:r>
      <w:proofErr w:type="spellEnd"/>
      <w:r>
        <w:rPr>
          <w:rFonts w:ascii="Roboto" w:eastAsia="Times New Roman" w:hAnsi="Roboto"/>
          <w:color w:val="212529"/>
          <w:sz w:val="21"/>
          <w:szCs w:val="21"/>
        </w:rPr>
        <w:t xml:space="preserve"> pour les prestations.</w:t>
      </w:r>
    </w:p>
    <w:p w:rsidR="000831F4" w:rsidRDefault="000831F4" w:rsidP="000831F4">
      <w:pPr>
        <w:numPr>
          <w:ilvl w:val="0"/>
          <w:numId w:val="4"/>
        </w:numPr>
        <w:spacing w:before="100" w:beforeAutospacing="1" w:after="100" w:afterAutospacing="1"/>
        <w:rPr>
          <w:rFonts w:ascii="Roboto" w:eastAsia="Times New Roman" w:hAnsi="Roboto"/>
          <w:color w:val="212529"/>
          <w:sz w:val="21"/>
          <w:szCs w:val="21"/>
        </w:rPr>
      </w:pPr>
      <w:r>
        <w:rPr>
          <w:rFonts w:ascii="Roboto" w:eastAsia="Times New Roman" w:hAnsi="Roboto"/>
          <w:color w:val="212529"/>
          <w:sz w:val="21"/>
          <w:szCs w:val="21"/>
        </w:rPr>
        <w:t>Dénomination précise, quantité, prix unitaire hors taxes et taux de TVA ajoutée, remises et autres rabais éventuels.</w:t>
      </w:r>
    </w:p>
    <w:p w:rsidR="000831F4" w:rsidRDefault="000831F4" w:rsidP="000831F4">
      <w:pPr>
        <w:pStyle w:val="Titre3"/>
        <w:rPr>
          <w:rFonts w:ascii="Roboto" w:eastAsia="Times New Roman" w:hAnsi="Roboto"/>
        </w:rPr>
      </w:pPr>
      <w:r>
        <w:rPr>
          <w:rFonts w:ascii="Roboto" w:eastAsia="Times New Roman" w:hAnsi="Roboto"/>
        </w:rPr>
        <w:t>Le prix catalogue</w:t>
      </w:r>
    </w:p>
    <w:p w:rsidR="000831F4" w:rsidRDefault="000831F4" w:rsidP="000831F4">
      <w:pPr>
        <w:pStyle w:val="NormalWeb"/>
        <w:rPr>
          <w:rFonts w:ascii="Roboto" w:hAnsi="Roboto"/>
          <w:color w:val="212529"/>
          <w:sz w:val="21"/>
          <w:szCs w:val="21"/>
        </w:rPr>
      </w:pPr>
      <w:r>
        <w:rPr>
          <w:rFonts w:ascii="Roboto" w:hAnsi="Roboto"/>
          <w:color w:val="212529"/>
          <w:sz w:val="21"/>
          <w:szCs w:val="21"/>
        </w:rPr>
        <w:t>Prix unitaire hors TVA des produits vendus ou taux horaire hors TVA des services fournis.</w:t>
      </w:r>
    </w:p>
    <w:p w:rsidR="000831F4" w:rsidRDefault="000831F4" w:rsidP="000831F4">
      <w:pPr>
        <w:pStyle w:val="Titre3"/>
        <w:rPr>
          <w:rFonts w:ascii="Roboto" w:eastAsia="Times New Roman" w:hAnsi="Roboto"/>
        </w:rPr>
      </w:pPr>
      <w:r>
        <w:rPr>
          <w:rFonts w:ascii="Roboto" w:eastAsia="Times New Roman" w:hAnsi="Roboto"/>
        </w:rPr>
        <w:t>Le taux de TVA légalement applicable</w:t>
      </w:r>
    </w:p>
    <w:p w:rsidR="000831F4" w:rsidRDefault="000831F4" w:rsidP="000831F4">
      <w:pPr>
        <w:pStyle w:val="NormalWeb"/>
        <w:rPr>
          <w:rFonts w:ascii="Roboto" w:hAnsi="Roboto"/>
          <w:color w:val="212529"/>
          <w:sz w:val="21"/>
          <w:szCs w:val="21"/>
        </w:rPr>
      </w:pPr>
      <w:r>
        <w:rPr>
          <w:rFonts w:ascii="Roboto" w:hAnsi="Roboto"/>
          <w:color w:val="212529"/>
          <w:sz w:val="21"/>
          <w:szCs w:val="21"/>
        </w:rPr>
        <w:t>Notamment si différents taux de </w:t>
      </w:r>
      <w:hyperlink r:id="rId16" w:history="1">
        <w:r>
          <w:rPr>
            <w:rStyle w:val="Lienhypertexte"/>
            <w:rFonts w:ascii="Roboto" w:hAnsi="Roboto"/>
            <w:color w:val="126F7F"/>
            <w:sz w:val="21"/>
            <w:szCs w:val="21"/>
          </w:rPr>
          <w:t>TVA</w:t>
        </w:r>
      </w:hyperlink>
      <w:r>
        <w:rPr>
          <w:rFonts w:ascii="Roboto" w:hAnsi="Roboto"/>
          <w:color w:val="212529"/>
          <w:sz w:val="21"/>
          <w:szCs w:val="21"/>
        </w:rPr>
        <w:t xml:space="preserve"> s'appliquent, ils doivent apparaître de manière claire par lignes.</w:t>
      </w:r>
    </w:p>
    <w:p w:rsidR="000831F4" w:rsidRDefault="000831F4" w:rsidP="000831F4">
      <w:pPr>
        <w:pStyle w:val="Titre3"/>
        <w:rPr>
          <w:rFonts w:ascii="Roboto" w:eastAsia="Times New Roman" w:hAnsi="Roboto"/>
        </w:rPr>
      </w:pPr>
      <w:r>
        <w:rPr>
          <w:rFonts w:ascii="Roboto" w:eastAsia="Times New Roman" w:hAnsi="Roboto"/>
        </w:rPr>
        <w:lastRenderedPageBreak/>
        <w:t>Réduction de prix</w:t>
      </w:r>
    </w:p>
    <w:p w:rsidR="000831F4" w:rsidRDefault="000831F4" w:rsidP="000831F4">
      <w:pPr>
        <w:pStyle w:val="NormalWeb"/>
        <w:rPr>
          <w:rFonts w:ascii="Roboto" w:hAnsi="Roboto"/>
          <w:color w:val="212529"/>
          <w:sz w:val="21"/>
          <w:szCs w:val="21"/>
        </w:rPr>
      </w:pPr>
      <w:r>
        <w:rPr>
          <w:rFonts w:ascii="Roboto" w:hAnsi="Roboto"/>
          <w:color w:val="212529"/>
          <w:sz w:val="21"/>
          <w:szCs w:val="21"/>
        </w:rPr>
        <w:t>Rabais, ristourne, remise à la date de vente ou de la prestation de service, à l'exclusion des opérations d'escompte non prévues sur la facture.</w:t>
      </w:r>
    </w:p>
    <w:p w:rsidR="000831F4" w:rsidRDefault="000831F4" w:rsidP="000831F4">
      <w:pPr>
        <w:pStyle w:val="Titre3"/>
        <w:rPr>
          <w:rFonts w:ascii="Roboto" w:eastAsia="Times New Roman" w:hAnsi="Roboto"/>
        </w:rPr>
      </w:pPr>
      <w:r>
        <w:rPr>
          <w:rFonts w:ascii="Roboto" w:eastAsia="Times New Roman" w:hAnsi="Roboto"/>
        </w:rPr>
        <w:t>Somme totale à payer hors taxe (HT) et toutes taxes comprises (TTC)</w:t>
      </w:r>
    </w:p>
    <w:p w:rsidR="000831F4" w:rsidRDefault="000831F4" w:rsidP="000831F4">
      <w:pPr>
        <w:pStyle w:val="Titre3"/>
        <w:rPr>
          <w:rFonts w:ascii="Roboto" w:eastAsia="Times New Roman" w:hAnsi="Roboto"/>
        </w:rPr>
      </w:pPr>
      <w:r>
        <w:rPr>
          <w:rFonts w:ascii="Roboto" w:eastAsia="Times New Roman" w:hAnsi="Roboto"/>
        </w:rPr>
        <w:t>Concernant le paiement</w:t>
      </w:r>
    </w:p>
    <w:p w:rsidR="000831F4" w:rsidRDefault="000831F4" w:rsidP="000831F4">
      <w:pPr>
        <w:pStyle w:val="NormalWeb"/>
        <w:rPr>
          <w:rFonts w:ascii="Roboto" w:hAnsi="Roboto"/>
          <w:color w:val="212529"/>
          <w:sz w:val="21"/>
          <w:szCs w:val="21"/>
        </w:rPr>
      </w:pPr>
      <w:r>
        <w:rPr>
          <w:rFonts w:ascii="Roboto" w:hAnsi="Roboto"/>
          <w:color w:val="212529"/>
          <w:sz w:val="21"/>
          <w:szCs w:val="21"/>
        </w:rPr>
        <w:t xml:space="preserve">La date ou </w:t>
      </w:r>
      <w:hyperlink r:id="rId17" w:history="1">
        <w:r>
          <w:rPr>
            <w:rStyle w:val="Lienhypertexte"/>
            <w:rFonts w:ascii="Roboto" w:hAnsi="Roboto"/>
            <w:color w:val="126F7F"/>
            <w:sz w:val="21"/>
            <w:szCs w:val="21"/>
          </w:rPr>
          <w:t>délai de paiement</w:t>
        </w:r>
      </w:hyperlink>
      <w:r>
        <w:rPr>
          <w:rFonts w:ascii="Roboto" w:hAnsi="Roboto"/>
          <w:color w:val="212529"/>
          <w:sz w:val="21"/>
          <w:szCs w:val="21"/>
        </w:rPr>
        <w:t xml:space="preserve">, les taux de pénalités en cas de </w:t>
      </w:r>
      <w:proofErr w:type="spellStart"/>
      <w:r>
        <w:rPr>
          <w:rFonts w:ascii="Roboto" w:hAnsi="Roboto"/>
          <w:color w:val="212529"/>
          <w:sz w:val="21"/>
          <w:szCs w:val="21"/>
        </w:rPr>
        <w:t>non paiement</w:t>
      </w:r>
      <w:proofErr w:type="spellEnd"/>
      <w:r>
        <w:rPr>
          <w:rFonts w:ascii="Roboto" w:hAnsi="Roboto"/>
          <w:color w:val="212529"/>
          <w:sz w:val="21"/>
          <w:szCs w:val="21"/>
        </w:rPr>
        <w:t xml:space="preserve"> à la date de règlement inscrite sur la facture et le montant de l'indemnité forfaitaire pour frais de recouvrement en cas de retard de paiement (40 €).</w:t>
      </w:r>
    </w:p>
    <w:p w:rsidR="000831F4" w:rsidRDefault="000831F4" w:rsidP="000831F4">
      <w:pPr>
        <w:pStyle w:val="Titre2"/>
        <w:rPr>
          <w:rFonts w:eastAsia="Times New Roman"/>
          <w:color w:val="212529"/>
        </w:rPr>
      </w:pPr>
      <w:r>
        <w:rPr>
          <w:rFonts w:eastAsia="Times New Roman"/>
          <w:color w:val="212529"/>
        </w:rPr>
        <w:t>Factures : les mentions particulières</w:t>
      </w:r>
    </w:p>
    <w:p w:rsidR="000831F4" w:rsidRDefault="000831F4" w:rsidP="000831F4">
      <w:pPr>
        <w:pStyle w:val="NormalWeb"/>
        <w:rPr>
          <w:rFonts w:ascii="Roboto" w:hAnsi="Roboto"/>
          <w:color w:val="212529"/>
          <w:sz w:val="21"/>
          <w:szCs w:val="21"/>
        </w:rPr>
      </w:pPr>
      <w:r>
        <w:rPr>
          <w:rFonts w:ascii="Roboto" w:hAnsi="Roboto"/>
          <w:color w:val="212529"/>
          <w:sz w:val="21"/>
          <w:szCs w:val="21"/>
        </w:rPr>
        <w:t>D'autres mentions doivent être inscrites sur la facture selon les cas particuliers suivants :</w:t>
      </w:r>
    </w:p>
    <w:p w:rsidR="000831F4" w:rsidRDefault="000831F4" w:rsidP="000831F4">
      <w:pPr>
        <w:numPr>
          <w:ilvl w:val="0"/>
          <w:numId w:val="5"/>
        </w:numPr>
        <w:spacing w:before="100" w:beforeAutospacing="1" w:after="100" w:afterAutospacing="1"/>
        <w:rPr>
          <w:rFonts w:ascii="Roboto" w:eastAsia="Times New Roman" w:hAnsi="Roboto"/>
          <w:color w:val="212529"/>
          <w:sz w:val="21"/>
          <w:szCs w:val="21"/>
        </w:rPr>
      </w:pPr>
      <w:r>
        <w:rPr>
          <w:rFonts w:ascii="Roboto" w:eastAsia="Times New Roman" w:hAnsi="Roboto"/>
          <w:color w:val="212529"/>
          <w:sz w:val="21"/>
          <w:szCs w:val="21"/>
        </w:rPr>
        <w:t>Le vendeur ou prestataire est membre d'un centre de gestion ou d'une association agréée</w:t>
      </w:r>
    </w:p>
    <w:p w:rsidR="000831F4" w:rsidRDefault="000831F4" w:rsidP="000831F4">
      <w:pPr>
        <w:pStyle w:val="NormalWeb"/>
        <w:rPr>
          <w:rFonts w:ascii="Roboto" w:hAnsi="Roboto"/>
          <w:color w:val="212529"/>
          <w:sz w:val="21"/>
          <w:szCs w:val="21"/>
        </w:rPr>
      </w:pPr>
      <w:r>
        <w:rPr>
          <w:rFonts w:ascii="Roboto" w:hAnsi="Roboto"/>
          <w:color w:val="212529"/>
          <w:sz w:val="21"/>
          <w:szCs w:val="21"/>
        </w:rPr>
        <w:t xml:space="preserve">Ajouter la mention : « </w:t>
      </w:r>
      <w:r>
        <w:rPr>
          <w:rStyle w:val="Accentuation"/>
          <w:color w:val="212529"/>
          <w:sz w:val="21"/>
          <w:szCs w:val="21"/>
        </w:rPr>
        <w:t>Membre d'une association agréée, le règlement par chèque et par carte bancaire est accepté</w:t>
      </w:r>
      <w:r>
        <w:rPr>
          <w:rFonts w:ascii="Roboto" w:hAnsi="Roboto"/>
          <w:color w:val="212529"/>
          <w:sz w:val="21"/>
          <w:szCs w:val="21"/>
        </w:rPr>
        <w:t> ».</w:t>
      </w:r>
    </w:p>
    <w:p w:rsidR="000831F4" w:rsidRDefault="000831F4" w:rsidP="000831F4">
      <w:pPr>
        <w:numPr>
          <w:ilvl w:val="0"/>
          <w:numId w:val="6"/>
        </w:numPr>
        <w:spacing w:before="100" w:beforeAutospacing="1" w:after="100" w:afterAutospacing="1"/>
        <w:rPr>
          <w:rFonts w:ascii="Roboto" w:eastAsia="Times New Roman" w:hAnsi="Roboto"/>
          <w:color w:val="212529"/>
          <w:sz w:val="21"/>
          <w:szCs w:val="21"/>
        </w:rPr>
      </w:pPr>
      <w:r>
        <w:rPr>
          <w:rFonts w:ascii="Roboto" w:eastAsia="Times New Roman" w:hAnsi="Roboto"/>
          <w:color w:val="212529"/>
          <w:sz w:val="21"/>
          <w:szCs w:val="21"/>
        </w:rPr>
        <w:t xml:space="preserve">Le vendeur </w:t>
      </w:r>
      <w:proofErr w:type="spellStart"/>
      <w:r>
        <w:rPr>
          <w:rFonts w:ascii="Roboto" w:eastAsia="Times New Roman" w:hAnsi="Roboto"/>
          <w:color w:val="212529"/>
          <w:sz w:val="21"/>
          <w:szCs w:val="21"/>
        </w:rPr>
        <w:t>a</w:t>
      </w:r>
      <w:proofErr w:type="spellEnd"/>
      <w:r>
        <w:rPr>
          <w:rFonts w:ascii="Roboto" w:eastAsia="Times New Roman" w:hAnsi="Roboto"/>
          <w:color w:val="212529"/>
          <w:sz w:val="21"/>
          <w:szCs w:val="21"/>
        </w:rPr>
        <w:t xml:space="preserve"> un régime de franchise de TVA</w:t>
      </w:r>
    </w:p>
    <w:p w:rsidR="000831F4" w:rsidRDefault="000831F4" w:rsidP="000831F4">
      <w:pPr>
        <w:pStyle w:val="NormalWeb"/>
        <w:rPr>
          <w:rFonts w:ascii="Roboto" w:hAnsi="Roboto"/>
          <w:color w:val="212529"/>
          <w:sz w:val="21"/>
          <w:szCs w:val="21"/>
        </w:rPr>
      </w:pPr>
      <w:r>
        <w:rPr>
          <w:rFonts w:ascii="Roboto" w:hAnsi="Roboto"/>
          <w:color w:val="212529"/>
          <w:sz w:val="21"/>
          <w:szCs w:val="21"/>
        </w:rPr>
        <w:t xml:space="preserve">Ajouter la mention « </w:t>
      </w:r>
      <w:r>
        <w:rPr>
          <w:rStyle w:val="Accentuation"/>
          <w:color w:val="212529"/>
          <w:sz w:val="21"/>
          <w:szCs w:val="21"/>
        </w:rPr>
        <w:t>TVA non applicable, art. 293 B du Code général des impôts</w:t>
      </w:r>
      <w:r>
        <w:rPr>
          <w:rFonts w:ascii="Roboto" w:hAnsi="Roboto"/>
          <w:color w:val="212529"/>
          <w:sz w:val="21"/>
          <w:szCs w:val="21"/>
        </w:rPr>
        <w:t xml:space="preserve"> ».</w:t>
      </w:r>
    </w:p>
    <w:p w:rsidR="000831F4" w:rsidRDefault="000831F4" w:rsidP="000831F4">
      <w:pPr>
        <w:numPr>
          <w:ilvl w:val="0"/>
          <w:numId w:val="7"/>
        </w:numPr>
        <w:spacing w:before="100" w:beforeAutospacing="1" w:after="100" w:afterAutospacing="1"/>
        <w:rPr>
          <w:rFonts w:ascii="Roboto" w:eastAsia="Times New Roman" w:hAnsi="Roboto"/>
          <w:color w:val="212529"/>
          <w:sz w:val="21"/>
          <w:szCs w:val="21"/>
        </w:rPr>
      </w:pPr>
      <w:r>
        <w:rPr>
          <w:rFonts w:ascii="Roboto" w:eastAsia="Times New Roman" w:hAnsi="Roboto"/>
          <w:color w:val="212529"/>
          <w:sz w:val="21"/>
          <w:szCs w:val="21"/>
        </w:rPr>
        <w:t xml:space="preserve">Le </w:t>
      </w:r>
      <w:proofErr w:type="spellStart"/>
      <w:r>
        <w:rPr>
          <w:rFonts w:ascii="Roboto" w:eastAsia="Times New Roman" w:hAnsi="Roboto"/>
          <w:color w:val="212529"/>
          <w:sz w:val="21"/>
          <w:szCs w:val="21"/>
        </w:rPr>
        <w:t>sous traitant</w:t>
      </w:r>
      <w:proofErr w:type="spellEnd"/>
      <w:r>
        <w:rPr>
          <w:rFonts w:ascii="Roboto" w:eastAsia="Times New Roman" w:hAnsi="Roboto"/>
          <w:color w:val="212529"/>
          <w:sz w:val="21"/>
          <w:szCs w:val="21"/>
        </w:rPr>
        <w:t xml:space="preserve"> ne déclare plus la TVA c'est L'entreprise principale qui la déclare (</w:t>
      </w:r>
      <w:proofErr w:type="spellStart"/>
      <w:r>
        <w:rPr>
          <w:rFonts w:ascii="Roboto" w:eastAsia="Times New Roman" w:hAnsi="Roboto"/>
          <w:color w:val="212529"/>
          <w:sz w:val="21"/>
          <w:szCs w:val="21"/>
        </w:rPr>
        <w:t>autoliquidation</w:t>
      </w:r>
      <w:proofErr w:type="spellEnd"/>
      <w:r>
        <w:rPr>
          <w:rFonts w:ascii="Roboto" w:eastAsia="Times New Roman" w:hAnsi="Roboto"/>
          <w:color w:val="212529"/>
          <w:sz w:val="21"/>
          <w:szCs w:val="21"/>
        </w:rPr>
        <w:t xml:space="preserve"> de la TVA)</w:t>
      </w:r>
    </w:p>
    <w:p w:rsidR="000831F4" w:rsidRDefault="000831F4" w:rsidP="000831F4">
      <w:pPr>
        <w:pStyle w:val="NormalWeb"/>
        <w:rPr>
          <w:rFonts w:ascii="Roboto" w:hAnsi="Roboto"/>
          <w:color w:val="212529"/>
          <w:sz w:val="21"/>
          <w:szCs w:val="21"/>
        </w:rPr>
      </w:pPr>
      <w:r>
        <w:rPr>
          <w:rFonts w:ascii="Roboto" w:hAnsi="Roboto"/>
          <w:color w:val="212529"/>
          <w:sz w:val="21"/>
          <w:szCs w:val="21"/>
        </w:rPr>
        <w:t xml:space="preserve">Mention « </w:t>
      </w:r>
      <w:r>
        <w:rPr>
          <w:rStyle w:val="Accentuation"/>
          <w:color w:val="212529"/>
          <w:sz w:val="21"/>
          <w:szCs w:val="21"/>
        </w:rPr>
        <w:t>auto-liquidation de la TVA</w:t>
      </w:r>
      <w:r>
        <w:rPr>
          <w:rFonts w:ascii="Roboto" w:hAnsi="Roboto"/>
          <w:color w:val="212529"/>
          <w:sz w:val="21"/>
          <w:szCs w:val="21"/>
        </w:rPr>
        <w:t xml:space="preserve"> ». Indiquer qu'il s'agit d'un « </w:t>
      </w:r>
      <w:r>
        <w:rPr>
          <w:rStyle w:val="Accentuation"/>
          <w:color w:val="212529"/>
          <w:sz w:val="21"/>
          <w:szCs w:val="21"/>
        </w:rPr>
        <w:t>montant hors taxe</w:t>
      </w:r>
      <w:r>
        <w:rPr>
          <w:rFonts w:ascii="Roboto" w:hAnsi="Roboto"/>
          <w:color w:val="212529"/>
          <w:sz w:val="21"/>
          <w:szCs w:val="21"/>
        </w:rPr>
        <w:t xml:space="preserve"> ».</w:t>
      </w:r>
    </w:p>
    <w:p w:rsidR="000831F4" w:rsidRDefault="000831F4" w:rsidP="000831F4">
      <w:pPr>
        <w:numPr>
          <w:ilvl w:val="0"/>
          <w:numId w:val="8"/>
        </w:numPr>
        <w:spacing w:before="100" w:beforeAutospacing="1" w:after="100" w:afterAutospacing="1"/>
        <w:rPr>
          <w:rFonts w:ascii="Roboto" w:eastAsia="Times New Roman" w:hAnsi="Roboto"/>
          <w:color w:val="212529"/>
          <w:sz w:val="21"/>
          <w:szCs w:val="21"/>
        </w:rPr>
      </w:pPr>
      <w:r>
        <w:rPr>
          <w:rFonts w:ascii="Roboto" w:eastAsia="Times New Roman" w:hAnsi="Roboto"/>
          <w:color w:val="212529"/>
          <w:sz w:val="21"/>
          <w:szCs w:val="21"/>
        </w:rPr>
        <w:t>Les artisans ou les micro-entrepreneurs exerçant une activité artisanale pour laquelle une assurance professionnelle est obligatoire</w:t>
      </w:r>
    </w:p>
    <w:p w:rsidR="000831F4" w:rsidRDefault="000831F4" w:rsidP="000831F4">
      <w:pPr>
        <w:pStyle w:val="NormalWeb"/>
        <w:rPr>
          <w:rFonts w:ascii="Roboto" w:hAnsi="Roboto"/>
          <w:color w:val="212529"/>
          <w:sz w:val="21"/>
          <w:szCs w:val="21"/>
        </w:rPr>
      </w:pPr>
      <w:r>
        <w:rPr>
          <w:rFonts w:ascii="Roboto" w:hAnsi="Roboto"/>
          <w:color w:val="212529"/>
          <w:sz w:val="21"/>
          <w:szCs w:val="21"/>
        </w:rPr>
        <w:t>Mention de l'assurance souscrite au titre de l'activité.</w:t>
      </w:r>
    </w:p>
    <w:p w:rsidR="000831F4" w:rsidRDefault="000831F4" w:rsidP="000831F4">
      <w:pPr>
        <w:pStyle w:val="contenu"/>
        <w:rPr>
          <w:rFonts w:ascii="Roboto" w:hAnsi="Roboto"/>
          <w:color w:val="212529"/>
          <w:sz w:val="21"/>
          <w:szCs w:val="21"/>
        </w:rPr>
      </w:pPr>
      <w:r>
        <w:rPr>
          <w:rStyle w:val="lev"/>
          <w:color w:val="212529"/>
          <w:sz w:val="21"/>
          <w:szCs w:val="21"/>
        </w:rPr>
        <w:t xml:space="preserve">Lire aussi :  </w:t>
      </w:r>
      <w:hyperlink r:id="rId18" w:history="1">
        <w:r>
          <w:rPr>
            <w:rStyle w:val="Lienhypertexte"/>
            <w:rFonts w:ascii="Roboto" w:hAnsi="Roboto"/>
            <w:color w:val="126F7F"/>
            <w:sz w:val="21"/>
            <w:szCs w:val="21"/>
          </w:rPr>
          <w:t>Tout savoir sur les numéros d'identification des entreprises</w:t>
        </w:r>
      </w:hyperlink>
    </w:p>
    <w:p w:rsidR="000831F4" w:rsidRDefault="000831F4" w:rsidP="000831F4">
      <w:pPr>
        <w:pStyle w:val="Titre2"/>
        <w:rPr>
          <w:rFonts w:eastAsia="Times New Roman"/>
          <w:color w:val="212529"/>
        </w:rPr>
      </w:pPr>
      <w:r>
        <w:rPr>
          <w:rFonts w:eastAsia="Times New Roman"/>
          <w:color w:val="212529"/>
        </w:rPr>
        <w:t>Factures électroniques</w:t>
      </w:r>
    </w:p>
    <w:p w:rsidR="000831F4" w:rsidRDefault="000831F4" w:rsidP="000831F4">
      <w:pPr>
        <w:pStyle w:val="NormalWeb"/>
        <w:rPr>
          <w:rFonts w:ascii="Roboto" w:hAnsi="Roboto"/>
          <w:color w:val="212529"/>
          <w:sz w:val="21"/>
          <w:szCs w:val="21"/>
        </w:rPr>
      </w:pPr>
      <w:r>
        <w:rPr>
          <w:rFonts w:ascii="Roboto" w:hAnsi="Roboto"/>
          <w:color w:val="212529"/>
          <w:sz w:val="21"/>
          <w:szCs w:val="21"/>
        </w:rPr>
        <w:t>La facture peut être émise par voie électronique sous réserve que l'acheteur formalise son acceptation. Le contenu d'une facture dématérialisée doit correspondre à celui d'une facture papier comportant strictement les mêmes mentions obligatoires.</w:t>
      </w:r>
    </w:p>
    <w:p w:rsidR="000831F4" w:rsidRDefault="000831F4" w:rsidP="000831F4">
      <w:pPr>
        <w:pStyle w:val="NormalWeb"/>
        <w:rPr>
          <w:rFonts w:ascii="Roboto" w:hAnsi="Roboto"/>
          <w:color w:val="212529"/>
          <w:sz w:val="21"/>
          <w:szCs w:val="21"/>
        </w:rPr>
      </w:pPr>
      <w:r>
        <w:rPr>
          <w:rFonts w:ascii="Roboto" w:hAnsi="Roboto"/>
          <w:color w:val="212529"/>
          <w:sz w:val="21"/>
          <w:szCs w:val="21"/>
        </w:rPr>
        <w:t xml:space="preserve">Dans le cadre des marchés publics, la facturation électronique est obligatoire pour les grandes entreprises et </w:t>
      </w:r>
      <w:proofErr w:type="gramStart"/>
      <w:r>
        <w:rPr>
          <w:rFonts w:ascii="Roboto" w:hAnsi="Roboto"/>
          <w:color w:val="212529"/>
          <w:sz w:val="21"/>
          <w:szCs w:val="21"/>
        </w:rPr>
        <w:t>les</w:t>
      </w:r>
      <w:proofErr w:type="gramEnd"/>
      <w:r>
        <w:rPr>
          <w:rFonts w:ascii="Roboto" w:hAnsi="Roboto"/>
          <w:color w:val="212529"/>
          <w:sz w:val="21"/>
          <w:szCs w:val="21"/>
        </w:rPr>
        <w:t xml:space="preserve"> PME, et le sera bientôt pour les TPE à partir du 1</w:t>
      </w:r>
      <w:r>
        <w:rPr>
          <w:rFonts w:ascii="Roboto" w:hAnsi="Roboto"/>
          <w:color w:val="212529"/>
          <w:sz w:val="16"/>
          <w:szCs w:val="16"/>
          <w:vertAlign w:val="superscript"/>
        </w:rPr>
        <w:t>er</w:t>
      </w:r>
      <w:r>
        <w:rPr>
          <w:rFonts w:ascii="Roboto" w:hAnsi="Roboto"/>
          <w:color w:val="212529"/>
          <w:sz w:val="21"/>
          <w:szCs w:val="21"/>
        </w:rPr>
        <w:t xml:space="preserve"> janvier 2020.</w:t>
      </w:r>
    </w:p>
    <w:p w:rsidR="000831F4" w:rsidRDefault="000831F4" w:rsidP="000831F4">
      <w:pPr>
        <w:pStyle w:val="titre-bleu-2"/>
        <w:rPr>
          <w:rFonts w:ascii="Roboto" w:hAnsi="Roboto"/>
          <w:sz w:val="21"/>
          <w:szCs w:val="21"/>
        </w:rPr>
      </w:pPr>
      <w:hyperlink r:id="rId19" w:history="1">
        <w:r>
          <w:rPr>
            <w:rStyle w:val="Lienhypertexte"/>
            <w:rFonts w:ascii="RobotoItalic" w:hAnsi="RobotoItalic"/>
            <w:color w:val="126F7F"/>
            <w:sz w:val="21"/>
            <w:szCs w:val="21"/>
          </w:rPr>
          <w:t>En savoir plus sur la facturation électronique dans le cadre des marchés publics</w:t>
        </w:r>
      </w:hyperlink>
    </w:p>
    <w:p w:rsidR="000831F4" w:rsidRDefault="000831F4">
      <w:pPr>
        <w:spacing w:after="160" w:line="259" w:lineRule="auto"/>
        <w:rPr>
          <w:rFonts w:ascii="Arial" w:eastAsia="Times New Roman" w:hAnsi="Arial" w:cs="Arial"/>
          <w:color w:val="212529"/>
          <w:sz w:val="36"/>
          <w:szCs w:val="36"/>
          <w:lang w:eastAsia="fr-FR"/>
        </w:rPr>
      </w:pPr>
      <w:bookmarkStart w:id="0" w:name="amendeadministrative"/>
      <w:bookmarkEnd w:id="0"/>
      <w:r>
        <w:rPr>
          <w:rFonts w:eastAsia="Times New Roman"/>
          <w:color w:val="212529"/>
        </w:rPr>
        <w:br w:type="page"/>
      </w:r>
    </w:p>
    <w:p w:rsidR="000831F4" w:rsidRDefault="000831F4" w:rsidP="000831F4">
      <w:pPr>
        <w:pStyle w:val="Titre2"/>
        <w:rPr>
          <w:rFonts w:eastAsia="Times New Roman"/>
          <w:color w:val="212529"/>
        </w:rPr>
      </w:pPr>
      <w:bookmarkStart w:id="1" w:name="_GoBack"/>
      <w:bookmarkEnd w:id="1"/>
      <w:r>
        <w:rPr>
          <w:rFonts w:eastAsia="Times New Roman"/>
          <w:color w:val="212529"/>
        </w:rPr>
        <w:lastRenderedPageBreak/>
        <w:t>Quelles pénalités pour les infractions aux règles de facturation ?</w:t>
      </w:r>
    </w:p>
    <w:p w:rsidR="000831F4" w:rsidRDefault="000831F4" w:rsidP="000831F4">
      <w:pPr>
        <w:pStyle w:val="NormalWeb"/>
        <w:rPr>
          <w:rFonts w:ascii="Roboto" w:hAnsi="Roboto"/>
          <w:color w:val="212529"/>
          <w:sz w:val="21"/>
          <w:szCs w:val="21"/>
        </w:rPr>
      </w:pPr>
      <w:r>
        <w:rPr>
          <w:rFonts w:ascii="Roboto" w:hAnsi="Roboto"/>
          <w:color w:val="212529"/>
          <w:sz w:val="21"/>
          <w:szCs w:val="21"/>
        </w:rPr>
        <w:t xml:space="preserve">Les entreprises ne respectant pas les règles de facturation s'exposent à une amende fiscale de </w:t>
      </w:r>
      <w:r>
        <w:rPr>
          <w:rStyle w:val="lev"/>
          <w:color w:val="212529"/>
          <w:sz w:val="21"/>
          <w:szCs w:val="21"/>
        </w:rPr>
        <w:t xml:space="preserve">15 € </w:t>
      </w:r>
      <w:r>
        <w:rPr>
          <w:rFonts w:ascii="Roboto" w:hAnsi="Roboto"/>
          <w:color w:val="212529"/>
          <w:sz w:val="21"/>
          <w:szCs w:val="21"/>
        </w:rPr>
        <w:t>par mention manquante ou inexacte.</w:t>
      </w:r>
      <w:r>
        <w:rPr>
          <w:rStyle w:val="lev"/>
          <w:color w:val="212529"/>
          <w:sz w:val="21"/>
          <w:szCs w:val="21"/>
        </w:rPr>
        <w:t xml:space="preserve"> </w:t>
      </w:r>
      <w:r>
        <w:rPr>
          <w:rFonts w:ascii="Roboto" w:hAnsi="Roboto"/>
          <w:color w:val="212529"/>
          <w:sz w:val="21"/>
          <w:szCs w:val="21"/>
        </w:rPr>
        <w:t>Toutefois le montant de l'amende ne peut excéder le quart du montant de la facture.</w:t>
      </w:r>
    </w:p>
    <w:p w:rsidR="000831F4" w:rsidRDefault="000831F4" w:rsidP="000831F4">
      <w:pPr>
        <w:pStyle w:val="NormalWeb"/>
        <w:rPr>
          <w:rFonts w:ascii="Roboto" w:hAnsi="Roboto"/>
          <w:color w:val="212529"/>
          <w:sz w:val="21"/>
          <w:szCs w:val="21"/>
        </w:rPr>
      </w:pPr>
      <w:r>
        <w:rPr>
          <w:rFonts w:ascii="Roboto" w:hAnsi="Roboto"/>
          <w:color w:val="212529"/>
          <w:sz w:val="21"/>
          <w:szCs w:val="21"/>
        </w:rPr>
        <w:t xml:space="preserve">Au </w:t>
      </w:r>
      <w:r>
        <w:rPr>
          <w:rStyle w:val="lev"/>
          <w:color w:val="212529"/>
          <w:sz w:val="21"/>
          <w:szCs w:val="21"/>
        </w:rPr>
        <w:t>1</w:t>
      </w:r>
      <w:r>
        <w:rPr>
          <w:rStyle w:val="lev"/>
          <w:color w:val="212529"/>
          <w:sz w:val="16"/>
          <w:szCs w:val="16"/>
          <w:vertAlign w:val="superscript"/>
        </w:rPr>
        <w:t>er</w:t>
      </w:r>
      <w:r>
        <w:rPr>
          <w:rStyle w:val="lev"/>
          <w:color w:val="212529"/>
          <w:sz w:val="21"/>
          <w:szCs w:val="21"/>
        </w:rPr>
        <w:t xml:space="preserve"> octobre 2019</w:t>
      </w:r>
      <w:r>
        <w:rPr>
          <w:rFonts w:ascii="Roboto" w:hAnsi="Roboto"/>
          <w:color w:val="212529"/>
          <w:sz w:val="21"/>
          <w:szCs w:val="21"/>
        </w:rPr>
        <w:t xml:space="preserve">, tout manquement à l'obligation de facturation entre professionnels sera puni d'une amende administrative. Les amendes encourues iront de </w:t>
      </w:r>
      <w:r>
        <w:rPr>
          <w:rStyle w:val="lev"/>
          <w:color w:val="212529"/>
          <w:sz w:val="21"/>
          <w:szCs w:val="21"/>
        </w:rPr>
        <w:t xml:space="preserve">75 000 € </w:t>
      </w:r>
      <w:r>
        <w:rPr>
          <w:rFonts w:ascii="Roboto" w:hAnsi="Roboto"/>
          <w:color w:val="212529"/>
          <w:sz w:val="21"/>
          <w:szCs w:val="21"/>
        </w:rPr>
        <w:t xml:space="preserve">pour une personne physique et </w:t>
      </w:r>
      <w:r>
        <w:rPr>
          <w:rStyle w:val="lev"/>
          <w:color w:val="212529"/>
          <w:sz w:val="21"/>
          <w:szCs w:val="21"/>
        </w:rPr>
        <w:t xml:space="preserve">375 000 € </w:t>
      </w:r>
      <w:r>
        <w:rPr>
          <w:rFonts w:ascii="Roboto" w:hAnsi="Roboto"/>
          <w:color w:val="212529"/>
          <w:sz w:val="21"/>
          <w:szCs w:val="21"/>
        </w:rPr>
        <w:t>pour une personne morale. Cette amende pourra être doublée en cas de réitération de la faute dans un délai de 2 ans à compter de la 1</w:t>
      </w:r>
      <w:r>
        <w:rPr>
          <w:rFonts w:ascii="Roboto" w:hAnsi="Roboto"/>
          <w:color w:val="212529"/>
          <w:sz w:val="16"/>
          <w:szCs w:val="16"/>
          <w:vertAlign w:val="superscript"/>
        </w:rPr>
        <w:t>ère</w:t>
      </w:r>
      <w:r>
        <w:rPr>
          <w:rFonts w:ascii="Roboto" w:hAnsi="Roboto"/>
          <w:color w:val="212529"/>
          <w:sz w:val="21"/>
          <w:szCs w:val="21"/>
        </w:rPr>
        <w:t xml:space="preserve"> sanction.</w:t>
      </w:r>
    </w:p>
    <w:p w:rsidR="000831F4" w:rsidRDefault="000831F4" w:rsidP="000831F4">
      <w:pPr>
        <w:pStyle w:val="Titre2"/>
        <w:rPr>
          <w:rFonts w:eastAsia="Times New Roman"/>
          <w:color w:val="212529"/>
        </w:rPr>
      </w:pPr>
      <w:r>
        <w:rPr>
          <w:rFonts w:eastAsia="Times New Roman"/>
          <w:color w:val="212529"/>
        </w:rPr>
        <w:t>Factures : délais de conservation</w:t>
      </w:r>
    </w:p>
    <w:p w:rsidR="000831F4" w:rsidRDefault="000831F4" w:rsidP="000831F4">
      <w:pPr>
        <w:pStyle w:val="NormalWeb"/>
        <w:rPr>
          <w:rFonts w:ascii="Roboto" w:hAnsi="Roboto"/>
          <w:color w:val="212529"/>
          <w:sz w:val="21"/>
          <w:szCs w:val="21"/>
        </w:rPr>
      </w:pPr>
      <w:r>
        <w:rPr>
          <w:rFonts w:ascii="Roboto" w:hAnsi="Roboto"/>
          <w:color w:val="212529"/>
          <w:sz w:val="21"/>
          <w:szCs w:val="21"/>
        </w:rPr>
        <w:t xml:space="preserve">Les factures doivent être conservées pendant </w:t>
      </w:r>
      <w:r>
        <w:rPr>
          <w:rStyle w:val="lev"/>
          <w:color w:val="212529"/>
          <w:sz w:val="21"/>
          <w:szCs w:val="21"/>
        </w:rPr>
        <w:t>10 ans</w:t>
      </w:r>
      <w:r>
        <w:rPr>
          <w:rFonts w:ascii="Roboto" w:hAnsi="Roboto"/>
          <w:color w:val="212529"/>
          <w:sz w:val="21"/>
          <w:szCs w:val="21"/>
        </w:rPr>
        <w:t>, en leur qualité de pièces comptables. Elles peuvent être conservées sous format papier ou électronique.</w:t>
      </w:r>
    </w:p>
    <w:p w:rsidR="000831F4" w:rsidRDefault="000831F4" w:rsidP="000831F4">
      <w:pPr>
        <w:pStyle w:val="contenu"/>
        <w:rPr>
          <w:rFonts w:ascii="Roboto" w:hAnsi="Roboto"/>
          <w:color w:val="212529"/>
          <w:sz w:val="21"/>
          <w:szCs w:val="21"/>
        </w:rPr>
      </w:pPr>
      <w:r>
        <w:rPr>
          <w:rStyle w:val="lev"/>
          <w:color w:val="212529"/>
          <w:sz w:val="21"/>
          <w:szCs w:val="21"/>
        </w:rPr>
        <w:t xml:space="preserve">Lire aussi : </w:t>
      </w:r>
      <w:hyperlink r:id="rId20" w:history="1">
        <w:r>
          <w:rPr>
            <w:rStyle w:val="Lienhypertexte"/>
            <w:rFonts w:ascii="Roboto" w:hAnsi="Roboto"/>
            <w:color w:val="126F7F"/>
            <w:sz w:val="21"/>
            <w:szCs w:val="21"/>
          </w:rPr>
          <w:t>Marchés publics : la facture électronique comment ça fonctionne ?</w:t>
        </w:r>
      </w:hyperlink>
    </w:p>
    <w:p w:rsidR="000831F4" w:rsidRDefault="000831F4" w:rsidP="000831F4"/>
    <w:p w:rsidR="00EF1A51" w:rsidRDefault="000831F4"/>
    <w:sectPr w:rsidR="00EF1A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obotoCondensedBold">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RobotoItalic">
    <w:altName w:val="Times New Roman"/>
    <w:charset w:val="00"/>
    <w:family w:val="auto"/>
    <w:pitch w:val="default"/>
  </w:font>
  <w:font w:name="RobotoBold">
    <w:altName w:val="Times New Roman"/>
    <w:charset w:val="00"/>
    <w:family w:val="auto"/>
    <w:pitch w:val="default"/>
  </w:font>
  <w:font w:name="RobotoCondensed">
    <w:altName w:val="Times New Roman"/>
    <w:charset w:val="00"/>
    <w:family w:val="auto"/>
    <w:pitch w:val="default"/>
  </w:font>
  <w:font w:name="Roboto">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33C7"/>
    <w:multiLevelType w:val="multilevel"/>
    <w:tmpl w:val="401CD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E422DC"/>
    <w:multiLevelType w:val="multilevel"/>
    <w:tmpl w:val="32D81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FA1D3D"/>
    <w:multiLevelType w:val="multilevel"/>
    <w:tmpl w:val="C010D4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B17E95"/>
    <w:multiLevelType w:val="multilevel"/>
    <w:tmpl w:val="D7A09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A04046"/>
    <w:multiLevelType w:val="multilevel"/>
    <w:tmpl w:val="1FCC1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6B5932"/>
    <w:multiLevelType w:val="multilevel"/>
    <w:tmpl w:val="441EA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B037E5"/>
    <w:multiLevelType w:val="multilevel"/>
    <w:tmpl w:val="0952C8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3E2859"/>
    <w:multiLevelType w:val="multilevel"/>
    <w:tmpl w:val="3684BB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Override w:ilvl="1"/>
    <w:lvlOverride w:ilvl="2"/>
    <w:lvlOverride w:ilvl="3"/>
    <w:lvlOverride w:ilvl="4"/>
    <w:lvlOverride w:ilvl="5"/>
    <w:lvlOverride w:ilvl="6"/>
    <w:lvlOverride w:ilvl="7"/>
    <w:lvlOverride w:ilvl="8"/>
  </w:num>
  <w:num w:numId="2">
    <w:abstractNumId w:val="7"/>
    <w:lvlOverride w:ilvl="0"/>
    <w:lvlOverride w:ilvl="1"/>
    <w:lvlOverride w:ilvl="2"/>
    <w:lvlOverride w:ilvl="3"/>
    <w:lvlOverride w:ilvl="4"/>
    <w:lvlOverride w:ilvl="5"/>
    <w:lvlOverride w:ilvl="6"/>
    <w:lvlOverride w:ilvl="7"/>
    <w:lvlOverride w:ilvl="8"/>
  </w:num>
  <w:num w:numId="3">
    <w:abstractNumId w:val="5"/>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 w:numId="6">
    <w:abstractNumId w:val="0"/>
    <w:lvlOverride w:ilvl="0"/>
    <w:lvlOverride w:ilvl="1"/>
    <w:lvlOverride w:ilvl="2"/>
    <w:lvlOverride w:ilvl="3"/>
    <w:lvlOverride w:ilvl="4"/>
    <w:lvlOverride w:ilvl="5"/>
    <w:lvlOverride w:ilvl="6"/>
    <w:lvlOverride w:ilvl="7"/>
    <w:lvlOverride w:ilvl="8"/>
  </w:num>
  <w:num w:numId="7">
    <w:abstractNumId w:val="4"/>
    <w:lvlOverride w:ilvl="0"/>
    <w:lvlOverride w:ilvl="1"/>
    <w:lvlOverride w:ilvl="2"/>
    <w:lvlOverride w:ilvl="3"/>
    <w:lvlOverride w:ilvl="4"/>
    <w:lvlOverride w:ilvl="5"/>
    <w:lvlOverride w:ilvl="6"/>
    <w:lvlOverride w:ilvl="7"/>
    <w:lvlOverride w:ilvl="8"/>
  </w:num>
  <w:num w:numId="8">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1F4"/>
    <w:rsid w:val="000831F4"/>
    <w:rsid w:val="00763333"/>
    <w:rsid w:val="00BA5AD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C96D3E-70F0-4FB1-9ABC-98D057546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1F4"/>
    <w:pPr>
      <w:spacing w:after="0" w:line="240" w:lineRule="auto"/>
    </w:pPr>
    <w:rPr>
      <w:rFonts w:ascii="Calibri" w:hAnsi="Calibri" w:cs="Calibri"/>
    </w:rPr>
  </w:style>
  <w:style w:type="paragraph" w:styleId="Titre1">
    <w:name w:val="heading 1"/>
    <w:basedOn w:val="Normal"/>
    <w:link w:val="Titre1Car"/>
    <w:uiPriority w:val="9"/>
    <w:qFormat/>
    <w:rsid w:val="000831F4"/>
    <w:pPr>
      <w:spacing w:after="161"/>
      <w:outlineLvl w:val="0"/>
    </w:pPr>
    <w:rPr>
      <w:rFonts w:ascii="RobotoCondensedBold" w:hAnsi="RobotoCondensedBold" w:cs="Times New Roman"/>
      <w:color w:val="1F2B50"/>
      <w:kern w:val="36"/>
      <w:sz w:val="48"/>
      <w:szCs w:val="48"/>
      <w:lang w:eastAsia="fr-FR"/>
    </w:rPr>
  </w:style>
  <w:style w:type="paragraph" w:styleId="Titre2">
    <w:name w:val="heading 2"/>
    <w:basedOn w:val="Normal"/>
    <w:link w:val="Titre2Car"/>
    <w:uiPriority w:val="9"/>
    <w:semiHidden/>
    <w:unhideWhenUsed/>
    <w:qFormat/>
    <w:rsid w:val="000831F4"/>
    <w:pPr>
      <w:spacing w:after="100" w:afterAutospacing="1"/>
      <w:outlineLvl w:val="1"/>
    </w:pPr>
    <w:rPr>
      <w:rFonts w:ascii="Arial" w:hAnsi="Arial" w:cs="Arial"/>
      <w:sz w:val="36"/>
      <w:szCs w:val="36"/>
      <w:lang w:eastAsia="fr-FR"/>
    </w:rPr>
  </w:style>
  <w:style w:type="paragraph" w:styleId="Titre3">
    <w:name w:val="heading 3"/>
    <w:basedOn w:val="Normal"/>
    <w:link w:val="Titre3Car"/>
    <w:uiPriority w:val="9"/>
    <w:semiHidden/>
    <w:unhideWhenUsed/>
    <w:qFormat/>
    <w:rsid w:val="000831F4"/>
    <w:pPr>
      <w:spacing w:after="100" w:afterAutospacing="1"/>
      <w:outlineLvl w:val="2"/>
    </w:pPr>
    <w:rPr>
      <w:rFonts w:ascii="Times New Roman" w:hAnsi="Times New Roman" w:cs="Times New Roman"/>
      <w:b/>
      <w:bCs/>
      <w:color w:val="407CA8"/>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831F4"/>
    <w:rPr>
      <w:rFonts w:ascii="RobotoCondensedBold" w:hAnsi="RobotoCondensedBold" w:cs="Times New Roman"/>
      <w:color w:val="1F2B50"/>
      <w:kern w:val="36"/>
      <w:sz w:val="48"/>
      <w:szCs w:val="48"/>
      <w:lang w:eastAsia="fr-FR"/>
    </w:rPr>
  </w:style>
  <w:style w:type="character" w:customStyle="1" w:styleId="Titre2Car">
    <w:name w:val="Titre 2 Car"/>
    <w:basedOn w:val="Policepardfaut"/>
    <w:link w:val="Titre2"/>
    <w:uiPriority w:val="9"/>
    <w:semiHidden/>
    <w:rsid w:val="000831F4"/>
    <w:rPr>
      <w:rFonts w:ascii="Arial" w:hAnsi="Arial" w:cs="Arial"/>
      <w:sz w:val="36"/>
      <w:szCs w:val="36"/>
      <w:lang w:eastAsia="fr-FR"/>
    </w:rPr>
  </w:style>
  <w:style w:type="character" w:customStyle="1" w:styleId="Titre3Car">
    <w:name w:val="Titre 3 Car"/>
    <w:basedOn w:val="Policepardfaut"/>
    <w:link w:val="Titre3"/>
    <w:uiPriority w:val="9"/>
    <w:semiHidden/>
    <w:rsid w:val="000831F4"/>
    <w:rPr>
      <w:rFonts w:ascii="Times New Roman" w:hAnsi="Times New Roman" w:cs="Times New Roman"/>
      <w:b/>
      <w:bCs/>
      <w:color w:val="407CA8"/>
      <w:sz w:val="27"/>
      <w:szCs w:val="27"/>
      <w:lang w:eastAsia="fr-FR"/>
    </w:rPr>
  </w:style>
  <w:style w:type="character" w:styleId="Lienhypertexte">
    <w:name w:val="Hyperlink"/>
    <w:basedOn w:val="Policepardfaut"/>
    <w:uiPriority w:val="99"/>
    <w:semiHidden/>
    <w:unhideWhenUsed/>
    <w:rsid w:val="000831F4"/>
    <w:rPr>
      <w:color w:val="0000FF"/>
      <w:u w:val="single"/>
    </w:rPr>
  </w:style>
  <w:style w:type="character" w:styleId="Accentuation">
    <w:name w:val="Emphasis"/>
    <w:basedOn w:val="Policepardfaut"/>
    <w:uiPriority w:val="20"/>
    <w:qFormat/>
    <w:rsid w:val="000831F4"/>
    <w:rPr>
      <w:rFonts w:ascii="RobotoItalic" w:hAnsi="RobotoItalic" w:hint="default"/>
      <w:i/>
      <w:iCs/>
    </w:rPr>
  </w:style>
  <w:style w:type="character" w:styleId="lev">
    <w:name w:val="Strong"/>
    <w:basedOn w:val="Policepardfaut"/>
    <w:uiPriority w:val="22"/>
    <w:qFormat/>
    <w:rsid w:val="000831F4"/>
    <w:rPr>
      <w:rFonts w:ascii="RobotoBold" w:hAnsi="RobotoBold" w:hint="default"/>
      <w:b/>
      <w:bCs/>
    </w:rPr>
  </w:style>
  <w:style w:type="paragraph" w:styleId="NormalWeb">
    <w:name w:val="Normal (Web)"/>
    <w:basedOn w:val="Normal"/>
    <w:uiPriority w:val="99"/>
    <w:unhideWhenUsed/>
    <w:rsid w:val="000831F4"/>
    <w:pPr>
      <w:spacing w:after="100" w:afterAutospacing="1"/>
    </w:pPr>
    <w:rPr>
      <w:rFonts w:ascii="Times New Roman" w:hAnsi="Times New Roman" w:cs="Times New Roman"/>
      <w:sz w:val="24"/>
      <w:szCs w:val="24"/>
      <w:lang w:eastAsia="fr-FR"/>
    </w:rPr>
  </w:style>
  <w:style w:type="paragraph" w:customStyle="1" w:styleId="titre-bleu-2">
    <w:name w:val="titre-bleu-2"/>
    <w:basedOn w:val="Normal"/>
    <w:uiPriority w:val="99"/>
    <w:semiHidden/>
    <w:rsid w:val="000831F4"/>
    <w:pPr>
      <w:spacing w:after="100" w:afterAutospacing="1"/>
    </w:pPr>
    <w:rPr>
      <w:rFonts w:ascii="Times New Roman" w:hAnsi="Times New Roman" w:cs="Times New Roman"/>
      <w:i/>
      <w:iCs/>
      <w:color w:val="126F7F"/>
      <w:sz w:val="24"/>
      <w:szCs w:val="24"/>
      <w:lang w:eastAsia="fr-FR"/>
    </w:rPr>
  </w:style>
  <w:style w:type="paragraph" w:customStyle="1" w:styleId="title-encadre1">
    <w:name w:val="title-encadre1"/>
    <w:basedOn w:val="Normal"/>
    <w:uiPriority w:val="99"/>
    <w:semiHidden/>
    <w:rsid w:val="000831F4"/>
    <w:pPr>
      <w:shd w:val="clear" w:color="auto" w:fill="FFFFFF"/>
    </w:pPr>
    <w:rPr>
      <w:rFonts w:ascii="RobotoCondensed" w:hAnsi="RobotoCondensed" w:cs="Times New Roman"/>
      <w:color w:val="407CA8"/>
      <w:sz w:val="24"/>
      <w:szCs w:val="24"/>
      <w:lang w:eastAsia="fr-FR"/>
    </w:rPr>
  </w:style>
  <w:style w:type="paragraph" w:customStyle="1" w:styleId="contenu">
    <w:name w:val="contenu"/>
    <w:basedOn w:val="Normal"/>
    <w:uiPriority w:val="99"/>
    <w:semiHidden/>
    <w:rsid w:val="000831F4"/>
    <w:pPr>
      <w:spacing w:after="100" w:afterAutospacing="1"/>
    </w:pPr>
    <w:rPr>
      <w:rFonts w:ascii="Times New Roman" w:hAnsi="Times New Roman" w:cs="Times New Roman"/>
      <w:sz w:val="24"/>
      <w:szCs w:val="24"/>
      <w:lang w:eastAsia="fr-FR"/>
    </w:rPr>
  </w:style>
  <w:style w:type="character" w:customStyle="1" w:styleId="field">
    <w:name w:val="field"/>
    <w:basedOn w:val="Policepardfaut"/>
    <w:rsid w:val="00083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60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affichTexte.do?cidTexte=JORFTEXT000038410002&amp;categorieLien=id" TargetMode="External"/><Relationship Id="rId13" Type="http://schemas.openxmlformats.org/officeDocument/2006/relationships/hyperlink" Target="https://www.economie.gouv.fr/entreprises/activite-entreprise-code-ape-code-naf" TargetMode="External"/><Relationship Id="rId18" Type="http://schemas.openxmlformats.org/officeDocument/2006/relationships/hyperlink" Target="https://www.economie.gouv.fr/entreprises/numeros-identification-entrepris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economie.gouv.fr/entreprises/factures-mentions-obligatoires?xtor=ES-29-%5bBIE_183_20190919_objetclassique%5d-20190919-%5bhttps://www.economie.gouv.fr/entreprises/factures-mentions-obligatoires%5d-904396" TargetMode="External"/><Relationship Id="rId12" Type="http://schemas.openxmlformats.org/officeDocument/2006/relationships/hyperlink" Target="http://www.insee.fr/fr/methodes/default.asp?page=definitions/numero-siret.htm" TargetMode="External"/><Relationship Id="rId17" Type="http://schemas.openxmlformats.org/officeDocument/2006/relationships/hyperlink" Target="https://www.economie.gouv.fr/entreprises/entreprises-delais-paiement" TargetMode="External"/><Relationship Id="rId2" Type="http://schemas.openxmlformats.org/officeDocument/2006/relationships/styles" Target="styles.xml"/><Relationship Id="rId16" Type="http://schemas.openxmlformats.org/officeDocument/2006/relationships/hyperlink" Target="https://www.economie.gouv.fr/entreprises/tout-savoir-sur-tva" TargetMode="External"/><Relationship Id="rId20" Type="http://schemas.openxmlformats.org/officeDocument/2006/relationships/hyperlink" Target="https://www.economie.gouv.fr/entreprises/marches-publics-facture-electronique" TargetMode="External"/><Relationship Id="rId1" Type="http://schemas.openxmlformats.org/officeDocument/2006/relationships/numbering" Target="numbering.xml"/><Relationship Id="rId6" Type="http://schemas.openxmlformats.org/officeDocument/2006/relationships/hyperlink" Target="https://www.economie.gouv.fr/toutes-les-actualites-vous-orienter/thematique/obligation-des-entreprises-35" TargetMode="External"/><Relationship Id="rId11" Type="http://schemas.openxmlformats.org/officeDocument/2006/relationships/hyperlink" Target="http://www.insee.fr/fr/methodes/default.asp?page=definitions/numero-siren.htm" TargetMode="External"/><Relationship Id="rId5" Type="http://schemas.openxmlformats.org/officeDocument/2006/relationships/hyperlink" Target="https://rec-bo-economie2019.bercy.actimage.net/entreprises/bercy-infos-qui-sommes-nous" TargetMode="External"/><Relationship Id="rId15" Type="http://schemas.openxmlformats.org/officeDocument/2006/relationships/hyperlink" Target="https://www.economie.gouv.fr/entreprises/activite-entreprise-numero-tva-intracommunautaire" TargetMode="External"/><Relationship Id="rId10" Type="http://schemas.openxmlformats.org/officeDocument/2006/relationships/hyperlink" Target="https://www.economie.gouv.fr/entreprises/delai-conservation-documents" TargetMode="External"/><Relationship Id="rId19" Type="http://schemas.openxmlformats.org/officeDocument/2006/relationships/hyperlink" Target="https://www.economie.gouv.fr/entreprises/marches-publics-facture-electronique" TargetMode="External"/><Relationship Id="rId4" Type="http://schemas.openxmlformats.org/officeDocument/2006/relationships/webSettings" Target="webSettings.xml"/><Relationship Id="rId9" Type="http://schemas.openxmlformats.org/officeDocument/2006/relationships/hyperlink" Target="https://www.economie.gouv.fr/entreprises/facturation-devise-etrangere" TargetMode="External"/><Relationship Id="rId14" Type="http://schemas.openxmlformats.org/officeDocument/2006/relationships/hyperlink" Target="https://www.economie.gouv.fr/entreprises/registre-commerce-societes-rcs"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1348</Words>
  <Characters>7420</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GPMM</Company>
  <LinksUpToDate>false</LinksUpToDate>
  <CharactersWithSpaces>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Caillibotte Sylvie</dc:creator>
  <cp:keywords/>
  <dc:description/>
  <cp:lastModifiedBy>Caillibotte Sylvie</cp:lastModifiedBy>
  <cp:revision>1</cp:revision>
  <dcterms:created xsi:type="dcterms:W3CDTF">2019-10-01T10:45:00Z</dcterms:created>
  <dcterms:modified xsi:type="dcterms:W3CDTF">2019-10-01T10:48:00Z</dcterms:modified>
</cp:coreProperties>
</file>