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2474C0" w14:textId="7A4CEE71" w:rsidR="00BD434F" w:rsidRPr="007739A8" w:rsidRDefault="007739A8" w:rsidP="007739A8">
      <w:pPr>
        <w:jc w:val="center"/>
        <w:rPr>
          <w:b/>
          <w:bCs/>
          <w:color w:val="7030A0"/>
        </w:rPr>
      </w:pPr>
      <w:r w:rsidRPr="007739A8">
        <w:rPr>
          <w:b/>
          <w:bCs/>
          <w:color w:val="7030A0"/>
        </w:rPr>
        <w:t>FACTURATION ELECTRONIQUE</w:t>
      </w:r>
      <w:r>
        <w:rPr>
          <w:b/>
          <w:bCs/>
          <w:color w:val="7030A0"/>
        </w:rPr>
        <w:t xml:space="preserve"> (novembre 2024) </w:t>
      </w:r>
    </w:p>
    <w:p w14:paraId="4F822B18" w14:textId="5B71E234" w:rsidR="007739A8" w:rsidRPr="007739A8" w:rsidRDefault="007739A8" w:rsidP="007739A8">
      <w:pPr>
        <w:jc w:val="both"/>
        <w:rPr>
          <w:b/>
          <w:bCs/>
          <w:sz w:val="28"/>
          <w:szCs w:val="28"/>
        </w:rPr>
      </w:pPr>
      <w:r w:rsidRPr="007739A8">
        <w:rPr>
          <w:rFonts w:cs="Segoe UI"/>
          <w:b/>
          <w:bCs/>
          <w:sz w:val="28"/>
          <w:szCs w:val="28"/>
          <w:shd w:val="clear" w:color="auto" w:fill="FFFFFF"/>
        </w:rPr>
        <w:t>L</w:t>
      </w:r>
      <w:r w:rsidRPr="007739A8">
        <w:rPr>
          <w:rFonts w:cs="Segoe UI"/>
          <w:b/>
          <w:bCs/>
          <w:sz w:val="28"/>
          <w:szCs w:val="28"/>
          <w:shd w:val="clear" w:color="auto" w:fill="FFFFFF"/>
        </w:rPr>
        <w:t>e recours à une Plateforme de Dématérialisation Partenaire (PDP) devient obligatoire demain pour échanger des factures électroniques.</w:t>
      </w:r>
    </w:p>
    <w:p w14:paraId="5E03DFC7" w14:textId="2BCEDC0D" w:rsidR="007739A8" w:rsidRDefault="007739A8">
      <w:r>
        <w:rPr>
          <w:noProof/>
        </w:rPr>
        <w:drawing>
          <wp:inline distT="0" distB="0" distL="0" distR="0" wp14:anchorId="39DC9D97" wp14:editId="35F7D6B4">
            <wp:extent cx="5760720" cy="3253105"/>
            <wp:effectExtent l="0" t="0" r="0" b="4445"/>
            <wp:docPr id="660625467" name="Image 1" descr="Une image contenant texte, capture d’écran, logiciel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625467" name="Image 1" descr="Une image contenant texte, capture d’écran, logiciel, Polic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5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39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9A8"/>
    <w:rsid w:val="00306E20"/>
    <w:rsid w:val="006E1CF2"/>
    <w:rsid w:val="007739A8"/>
    <w:rsid w:val="00AF7E60"/>
    <w:rsid w:val="00BD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AFB96"/>
  <w15:chartTrackingRefBased/>
  <w15:docId w15:val="{2095CE46-B5C5-4C9C-BF7C-2A690B71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73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73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73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73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73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73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73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73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73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73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73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73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739A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739A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739A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739A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739A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739A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73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73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73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73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73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739A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739A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739A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3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739A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739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152</Characters>
  <Application>Microsoft Office Word</Application>
  <DocSecurity>0</DocSecurity>
  <Lines>1</Lines>
  <Paragraphs>1</Paragraphs>
  <ScaleCrop>false</ScaleCrop>
  <Company>GRAND PORT MARITIME DE MARSEILLE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2</cp:revision>
  <cp:lastPrinted>2024-11-05T05:38:00Z</cp:lastPrinted>
  <dcterms:created xsi:type="dcterms:W3CDTF">2024-11-05T05:40:00Z</dcterms:created>
  <dcterms:modified xsi:type="dcterms:W3CDTF">2024-11-05T05:40:00Z</dcterms:modified>
</cp:coreProperties>
</file>