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B42CA7" w14:textId="76DA79ED" w:rsidR="00BD434F" w:rsidRPr="008A5D68" w:rsidRDefault="008A5D68" w:rsidP="008A5D68">
      <w:pPr>
        <w:jc w:val="center"/>
        <w:rPr>
          <w:b/>
          <w:bCs/>
          <w:color w:val="7030A0"/>
        </w:rPr>
      </w:pPr>
      <w:r w:rsidRPr="008A5D68">
        <w:rPr>
          <w:b/>
          <w:bCs/>
          <w:color w:val="7030A0"/>
        </w:rPr>
        <w:t xml:space="preserve">QUALITE COMPTABLE – ORGANISMES AVEC CERTIFICATION DES COMPTES </w:t>
      </w:r>
      <w:r>
        <w:rPr>
          <w:b/>
          <w:bCs/>
          <w:color w:val="7030A0"/>
        </w:rPr>
        <w:br/>
      </w:r>
      <w:r w:rsidRPr="008A5D68">
        <w:rPr>
          <w:b/>
          <w:bCs/>
          <w:color w:val="7030A0"/>
        </w:rPr>
        <w:t>(Flash 191-2024)</w:t>
      </w:r>
    </w:p>
    <w:p w14:paraId="02A31D58" w14:textId="77777777" w:rsidR="008A5D68" w:rsidRPr="008A5D68" w:rsidRDefault="008A5D68" w:rsidP="008A5D68">
      <w:pPr>
        <w:autoSpaceDE w:val="0"/>
        <w:autoSpaceDN w:val="0"/>
        <w:adjustRightInd w:val="0"/>
        <w:spacing w:after="0" w:line="240" w:lineRule="auto"/>
        <w:jc w:val="both"/>
        <w:rPr>
          <w:rFonts w:cs="MarianneBold"/>
          <w:b/>
          <w:bCs/>
          <w:kern w:val="0"/>
        </w:rPr>
      </w:pPr>
      <w:r w:rsidRPr="008A5D68">
        <w:rPr>
          <w:rFonts w:cs="MarianneBold"/>
          <w:b/>
          <w:bCs/>
          <w:kern w:val="0"/>
        </w:rPr>
        <w:t>Clauses des marchés publics relatifs à la désignation d’un commissaire aux comptes (CAC)</w:t>
      </w:r>
    </w:p>
    <w:p w14:paraId="1D04178C" w14:textId="5877E8E8" w:rsidR="008A5D68" w:rsidRPr="008A5D68" w:rsidRDefault="008A5D68" w:rsidP="008A5D68">
      <w:pPr>
        <w:autoSpaceDE w:val="0"/>
        <w:autoSpaceDN w:val="0"/>
        <w:adjustRightInd w:val="0"/>
        <w:spacing w:after="0" w:line="240" w:lineRule="auto"/>
        <w:jc w:val="both"/>
        <w:rPr>
          <w:rFonts w:cs="MarianneRegular"/>
          <w:kern w:val="0"/>
        </w:rPr>
      </w:pPr>
      <w:r w:rsidRPr="008A5D68">
        <w:rPr>
          <w:rFonts w:cs="MarianneRegular"/>
          <w:kern w:val="0"/>
        </w:rPr>
        <w:t>Les organismes publics, appliquant les titres I et III du décret n° 2012-1246 du 7 novembre</w:t>
      </w:r>
      <w:r>
        <w:rPr>
          <w:rFonts w:cs="MarianneRegular"/>
          <w:kern w:val="0"/>
        </w:rPr>
        <w:t xml:space="preserve"> </w:t>
      </w:r>
      <w:r w:rsidRPr="008A5D68">
        <w:rPr>
          <w:rFonts w:cs="MarianneRegular"/>
          <w:kern w:val="0"/>
        </w:rPr>
        <w:t>2012 relatif à la gestion budgétaire et comptable publique, peuvent être soumis à la</w:t>
      </w:r>
      <w:r>
        <w:rPr>
          <w:rFonts w:cs="MarianneRegular"/>
          <w:kern w:val="0"/>
        </w:rPr>
        <w:t xml:space="preserve"> </w:t>
      </w:r>
      <w:r w:rsidRPr="008A5D68">
        <w:rPr>
          <w:rFonts w:cs="MarianneRegular"/>
          <w:kern w:val="0"/>
        </w:rPr>
        <w:t>certification de leurs comptes par un commissaire aux comptes ou s’engager dans la</w:t>
      </w:r>
      <w:r>
        <w:rPr>
          <w:rFonts w:cs="MarianneRegular"/>
          <w:kern w:val="0"/>
        </w:rPr>
        <w:t xml:space="preserve"> </w:t>
      </w:r>
      <w:r w:rsidRPr="008A5D68">
        <w:rPr>
          <w:rFonts w:cs="MarianneRegular"/>
          <w:kern w:val="0"/>
        </w:rPr>
        <w:t>démarche à titre volontaire.</w:t>
      </w:r>
    </w:p>
    <w:p w14:paraId="410806B6" w14:textId="77777777" w:rsidR="008A5D68" w:rsidRPr="008A5D68" w:rsidRDefault="008A5D68" w:rsidP="008A5D68">
      <w:pPr>
        <w:autoSpaceDE w:val="0"/>
        <w:autoSpaceDN w:val="0"/>
        <w:adjustRightInd w:val="0"/>
        <w:spacing w:after="0" w:line="240" w:lineRule="auto"/>
        <w:jc w:val="both"/>
        <w:rPr>
          <w:rFonts w:cs="MarianneRegular"/>
          <w:kern w:val="0"/>
        </w:rPr>
      </w:pPr>
      <w:r w:rsidRPr="008A5D68">
        <w:rPr>
          <w:rFonts w:cs="MarianneRegular"/>
          <w:kern w:val="0"/>
        </w:rPr>
        <w:t>La certification des comptes est un vecteur d’amélioration de la qualité financière des</w:t>
      </w:r>
    </w:p>
    <w:p w14:paraId="6BF65E70" w14:textId="77777777" w:rsidR="008A5D68" w:rsidRPr="008A5D68" w:rsidRDefault="008A5D68" w:rsidP="008A5D68">
      <w:pPr>
        <w:autoSpaceDE w:val="0"/>
        <w:autoSpaceDN w:val="0"/>
        <w:adjustRightInd w:val="0"/>
        <w:spacing w:after="0" w:line="240" w:lineRule="auto"/>
        <w:jc w:val="both"/>
        <w:rPr>
          <w:rFonts w:cs="MarianneRegular"/>
          <w:kern w:val="0"/>
        </w:rPr>
      </w:pPr>
      <w:proofErr w:type="gramStart"/>
      <w:r w:rsidRPr="008A5D68">
        <w:rPr>
          <w:rFonts w:cs="MarianneRegular"/>
          <w:kern w:val="0"/>
        </w:rPr>
        <w:t>organismes</w:t>
      </w:r>
      <w:proofErr w:type="gramEnd"/>
      <w:r w:rsidRPr="008A5D68">
        <w:rPr>
          <w:rFonts w:cs="MarianneRegular"/>
          <w:kern w:val="0"/>
        </w:rPr>
        <w:t xml:space="preserve"> publics.</w:t>
      </w:r>
    </w:p>
    <w:p w14:paraId="716DD5BC" w14:textId="5D328A89" w:rsidR="008A5D68" w:rsidRPr="008A5D68" w:rsidRDefault="008A5D68" w:rsidP="008A5D68">
      <w:pPr>
        <w:autoSpaceDE w:val="0"/>
        <w:autoSpaceDN w:val="0"/>
        <w:adjustRightInd w:val="0"/>
        <w:spacing w:after="0" w:line="240" w:lineRule="auto"/>
        <w:jc w:val="both"/>
        <w:rPr>
          <w:rFonts w:cs="MarianneRegular"/>
          <w:kern w:val="0"/>
        </w:rPr>
      </w:pPr>
      <w:r w:rsidRPr="008A5D68">
        <w:rPr>
          <w:rFonts w:cs="MarianneRegular"/>
          <w:kern w:val="0"/>
        </w:rPr>
        <w:t>En amont de la première certification, un audit à blanc des comptes, peut permettre de</w:t>
      </w:r>
      <w:r>
        <w:rPr>
          <w:rFonts w:cs="MarianneRegular"/>
          <w:kern w:val="0"/>
        </w:rPr>
        <w:t xml:space="preserve"> </w:t>
      </w:r>
      <w:r w:rsidRPr="008A5D68">
        <w:rPr>
          <w:rFonts w:cs="MarianneRegular"/>
          <w:kern w:val="0"/>
        </w:rPr>
        <w:t>poser un premier diagnostic sur la qualité des comptes de l’organisme, d’identifier les</w:t>
      </w:r>
      <w:r>
        <w:rPr>
          <w:rFonts w:cs="MarianneRegular"/>
          <w:kern w:val="0"/>
        </w:rPr>
        <w:t xml:space="preserve"> </w:t>
      </w:r>
      <w:r w:rsidRPr="008A5D68">
        <w:rPr>
          <w:rFonts w:cs="MarianneRegular"/>
          <w:kern w:val="0"/>
        </w:rPr>
        <w:t>marges de progrès et d’élaborer des plans d’action adaptés à la situation de l’organisme.</w:t>
      </w:r>
    </w:p>
    <w:p w14:paraId="6F96C742" w14:textId="64DCCF4A" w:rsidR="008A5D68" w:rsidRPr="008A5D68" w:rsidRDefault="008A5D68" w:rsidP="008A5D68">
      <w:pPr>
        <w:autoSpaceDE w:val="0"/>
        <w:autoSpaceDN w:val="0"/>
        <w:adjustRightInd w:val="0"/>
        <w:spacing w:after="0" w:line="240" w:lineRule="auto"/>
        <w:jc w:val="both"/>
        <w:rPr>
          <w:rFonts w:cs="MarianneRegular"/>
          <w:kern w:val="0"/>
        </w:rPr>
      </w:pPr>
      <w:r w:rsidRPr="008A5D68">
        <w:rPr>
          <w:rFonts w:cs="MarianneRegular"/>
          <w:kern w:val="0"/>
        </w:rPr>
        <w:t>La procédure de nomination d’un commissaire aux comptes doit tenir compte non</w:t>
      </w:r>
      <w:r>
        <w:rPr>
          <w:rFonts w:cs="MarianneRegular"/>
          <w:kern w:val="0"/>
        </w:rPr>
        <w:t xml:space="preserve"> </w:t>
      </w:r>
      <w:r w:rsidRPr="008A5D68">
        <w:rPr>
          <w:rFonts w:cs="MarianneRegular"/>
          <w:kern w:val="0"/>
        </w:rPr>
        <w:t>seulement de la réglementation relative à la commande publique mais également de</w:t>
      </w:r>
      <w:r>
        <w:rPr>
          <w:rFonts w:cs="MarianneRegular"/>
          <w:kern w:val="0"/>
        </w:rPr>
        <w:t xml:space="preserve"> </w:t>
      </w:r>
      <w:r w:rsidRPr="008A5D68">
        <w:rPr>
          <w:rFonts w:cs="MarianneRegular"/>
          <w:kern w:val="0"/>
        </w:rPr>
        <w:t>l’ensemble des textes applicables à la profession des commissaires aux comptes et</w:t>
      </w:r>
      <w:r>
        <w:rPr>
          <w:rFonts w:cs="MarianneRegular"/>
          <w:kern w:val="0"/>
        </w:rPr>
        <w:t xml:space="preserve"> </w:t>
      </w:r>
      <w:r w:rsidRPr="008A5D68">
        <w:rPr>
          <w:rFonts w:cs="MarianneRegular"/>
          <w:kern w:val="0"/>
        </w:rPr>
        <w:t>notamment du code de commerce. Les commissaires aux comptes sont désignés par</w:t>
      </w:r>
      <w:r>
        <w:rPr>
          <w:rFonts w:cs="MarianneRegular"/>
          <w:kern w:val="0"/>
        </w:rPr>
        <w:t xml:space="preserve"> </w:t>
      </w:r>
      <w:r w:rsidRPr="008A5D68">
        <w:rPr>
          <w:rFonts w:cs="MarianneRegular"/>
          <w:kern w:val="0"/>
        </w:rPr>
        <w:t>l'organe délibérant de l'établissement conformément à l'article L.823-1 du code de</w:t>
      </w:r>
      <w:r>
        <w:rPr>
          <w:rFonts w:cs="MarianneRegular"/>
          <w:kern w:val="0"/>
        </w:rPr>
        <w:t xml:space="preserve"> </w:t>
      </w:r>
      <w:r w:rsidRPr="008A5D68">
        <w:rPr>
          <w:rFonts w:cs="MarianneRegular"/>
          <w:kern w:val="0"/>
        </w:rPr>
        <w:t>commerce, ce qui se concrétise par une délibération votée.</w:t>
      </w:r>
    </w:p>
    <w:p w14:paraId="2ED3EF48" w14:textId="1358A20E" w:rsidR="008A5D68" w:rsidRPr="008A5D68" w:rsidRDefault="008A5D68" w:rsidP="008A5D68">
      <w:pPr>
        <w:autoSpaceDE w:val="0"/>
        <w:autoSpaceDN w:val="0"/>
        <w:adjustRightInd w:val="0"/>
        <w:spacing w:after="0" w:line="240" w:lineRule="auto"/>
        <w:jc w:val="both"/>
        <w:rPr>
          <w:rFonts w:cs="MarianneRegular"/>
          <w:kern w:val="0"/>
        </w:rPr>
      </w:pPr>
      <w:r w:rsidRPr="008A5D68">
        <w:rPr>
          <w:rFonts w:cs="MarianneRegular"/>
          <w:kern w:val="0"/>
        </w:rPr>
        <w:t>Dans le cadre de la commande publique relative à la désignation d’un CAC chargé de la</w:t>
      </w:r>
      <w:r>
        <w:rPr>
          <w:rFonts w:cs="MarianneRegular"/>
          <w:kern w:val="0"/>
        </w:rPr>
        <w:t xml:space="preserve"> </w:t>
      </w:r>
      <w:r w:rsidRPr="008A5D68">
        <w:rPr>
          <w:rFonts w:cs="MarianneRegular"/>
          <w:kern w:val="0"/>
        </w:rPr>
        <w:t>certification de leurs comptes annuels, il convient d’éviter toute clause susceptible de</w:t>
      </w:r>
      <w:r>
        <w:rPr>
          <w:rFonts w:cs="MarianneRegular"/>
          <w:kern w:val="0"/>
        </w:rPr>
        <w:t xml:space="preserve"> </w:t>
      </w:r>
      <w:r w:rsidRPr="008A5D68">
        <w:rPr>
          <w:rFonts w:cs="MarianneRegular"/>
          <w:kern w:val="0"/>
        </w:rPr>
        <w:t>porter atteinte à l’indépendance du commissaire aux comptes ou en divergence avec leurs</w:t>
      </w:r>
      <w:r>
        <w:rPr>
          <w:rFonts w:cs="MarianneRegular"/>
          <w:kern w:val="0"/>
        </w:rPr>
        <w:t xml:space="preserve"> </w:t>
      </w:r>
      <w:r w:rsidRPr="008A5D68">
        <w:rPr>
          <w:rFonts w:cs="MarianneRegular"/>
          <w:kern w:val="0"/>
        </w:rPr>
        <w:t>normes d’exercice professionnel (NEP).</w:t>
      </w:r>
    </w:p>
    <w:p w14:paraId="7F5F62A1" w14:textId="1E80450F" w:rsidR="008A5D68" w:rsidRPr="008A5D68" w:rsidRDefault="008A5D68" w:rsidP="008A5D68">
      <w:pPr>
        <w:autoSpaceDE w:val="0"/>
        <w:autoSpaceDN w:val="0"/>
        <w:adjustRightInd w:val="0"/>
        <w:spacing w:after="0" w:line="240" w:lineRule="auto"/>
        <w:jc w:val="both"/>
        <w:rPr>
          <w:rFonts w:cs="MarianneRegular"/>
          <w:kern w:val="0"/>
        </w:rPr>
      </w:pPr>
      <w:r w:rsidRPr="008A5D68">
        <w:rPr>
          <w:rFonts w:cs="MarianneRegular"/>
          <w:kern w:val="0"/>
        </w:rPr>
        <w:t>Ainsi, une attention particulière doit être apportée lors de la rédaction des cahiers des</w:t>
      </w:r>
      <w:r>
        <w:rPr>
          <w:rFonts w:cs="MarianneRegular"/>
          <w:kern w:val="0"/>
        </w:rPr>
        <w:t xml:space="preserve"> </w:t>
      </w:r>
      <w:r w:rsidRPr="008A5D68">
        <w:rPr>
          <w:rFonts w:cs="MarianneRegular"/>
          <w:kern w:val="0"/>
        </w:rPr>
        <w:t>charges, dont les cahiers des clauses particulières, par exemple :</w:t>
      </w:r>
    </w:p>
    <w:p w14:paraId="02D62A54" w14:textId="4928A1A6" w:rsidR="008A5D68" w:rsidRPr="008A5D68" w:rsidRDefault="008A5D68" w:rsidP="008A5D68">
      <w:pPr>
        <w:autoSpaceDE w:val="0"/>
        <w:autoSpaceDN w:val="0"/>
        <w:adjustRightInd w:val="0"/>
        <w:spacing w:after="0" w:line="240" w:lineRule="auto"/>
        <w:jc w:val="both"/>
        <w:rPr>
          <w:rFonts w:cs="MarianneRegular"/>
          <w:kern w:val="0"/>
        </w:rPr>
      </w:pPr>
      <w:r w:rsidRPr="008A5D68">
        <w:rPr>
          <w:rFonts w:cs="MarianneRegular"/>
          <w:kern w:val="0"/>
        </w:rPr>
        <w:t>- dans le cadre de leur mission de certification, les CAC ont une obligation de moyen et</w:t>
      </w:r>
      <w:r>
        <w:rPr>
          <w:rFonts w:cs="MarianneRegular"/>
          <w:kern w:val="0"/>
        </w:rPr>
        <w:t xml:space="preserve"> </w:t>
      </w:r>
      <w:r w:rsidRPr="008A5D68">
        <w:rPr>
          <w:rFonts w:cs="MarianneRegular"/>
          <w:kern w:val="0"/>
        </w:rPr>
        <w:t>non pas de résultat ;</w:t>
      </w:r>
    </w:p>
    <w:p w14:paraId="61F3FA5A" w14:textId="1EB668AB" w:rsidR="008A5D68" w:rsidRPr="008A5D68" w:rsidRDefault="008A5D68" w:rsidP="008A5D68">
      <w:pPr>
        <w:autoSpaceDE w:val="0"/>
        <w:autoSpaceDN w:val="0"/>
        <w:adjustRightInd w:val="0"/>
        <w:spacing w:after="0" w:line="240" w:lineRule="auto"/>
        <w:jc w:val="both"/>
        <w:rPr>
          <w:rFonts w:cs="MarianneRegular"/>
          <w:kern w:val="0"/>
        </w:rPr>
      </w:pPr>
      <w:r w:rsidRPr="008A5D68">
        <w:rPr>
          <w:rFonts w:cs="MarianneRegular"/>
          <w:kern w:val="0"/>
        </w:rPr>
        <w:t>- il est conseillé d’éviter les clauses de type « rémunération du CAC basée sur une</w:t>
      </w:r>
      <w:r>
        <w:rPr>
          <w:rFonts w:cs="MarianneRegular"/>
          <w:kern w:val="0"/>
        </w:rPr>
        <w:t xml:space="preserve"> </w:t>
      </w:r>
      <w:r w:rsidRPr="008A5D68">
        <w:rPr>
          <w:rFonts w:cs="MarianneRegular"/>
          <w:kern w:val="0"/>
        </w:rPr>
        <w:t>participation sur chiffre d’affaires » ;</w:t>
      </w:r>
    </w:p>
    <w:p w14:paraId="7F17AF50" w14:textId="37C8BA3C" w:rsidR="008A5D68" w:rsidRPr="008A5D68" w:rsidRDefault="008A5D68" w:rsidP="008A5D68">
      <w:pPr>
        <w:autoSpaceDE w:val="0"/>
        <w:autoSpaceDN w:val="0"/>
        <w:adjustRightInd w:val="0"/>
        <w:spacing w:after="0" w:line="240" w:lineRule="auto"/>
        <w:jc w:val="both"/>
        <w:rPr>
          <w:rFonts w:cs="MarianneRegular"/>
          <w:kern w:val="0"/>
        </w:rPr>
      </w:pPr>
      <w:r w:rsidRPr="008A5D68">
        <w:rPr>
          <w:rFonts w:cs="MarianneRegular"/>
          <w:kern w:val="0"/>
        </w:rPr>
        <w:t>- le calendrier d’intervention et de production de l’opinion du CAC doit être fixé de</w:t>
      </w:r>
      <w:r>
        <w:rPr>
          <w:rFonts w:cs="MarianneRegular"/>
          <w:kern w:val="0"/>
        </w:rPr>
        <w:t xml:space="preserve"> </w:t>
      </w:r>
      <w:r w:rsidRPr="008A5D68">
        <w:rPr>
          <w:rFonts w:cs="MarianneRegular"/>
          <w:kern w:val="0"/>
        </w:rPr>
        <w:t>manière précise ainsi que les droits et obligations de chaque partie afin d’éviter les</w:t>
      </w:r>
      <w:r>
        <w:rPr>
          <w:rFonts w:cs="MarianneRegular"/>
          <w:kern w:val="0"/>
        </w:rPr>
        <w:t xml:space="preserve"> </w:t>
      </w:r>
      <w:r w:rsidRPr="008A5D68">
        <w:rPr>
          <w:rFonts w:cs="MarianneRegular"/>
          <w:kern w:val="0"/>
        </w:rPr>
        <w:t>complications ultérieures et/ou les contentieux.</w:t>
      </w:r>
    </w:p>
    <w:p w14:paraId="0A28105F" w14:textId="216A146D" w:rsidR="008A5D68" w:rsidRPr="008A5D68" w:rsidRDefault="008A5D68" w:rsidP="008A5D68">
      <w:pPr>
        <w:autoSpaceDE w:val="0"/>
        <w:autoSpaceDN w:val="0"/>
        <w:adjustRightInd w:val="0"/>
        <w:spacing w:after="0" w:line="240" w:lineRule="auto"/>
        <w:jc w:val="both"/>
        <w:rPr>
          <w:rFonts w:cs="MarianneRegular"/>
          <w:kern w:val="0"/>
        </w:rPr>
      </w:pPr>
      <w:r w:rsidRPr="008A5D68">
        <w:rPr>
          <w:rFonts w:cs="MarianneRegular"/>
          <w:kern w:val="0"/>
        </w:rPr>
        <w:t>La loi n°2019-486 du 22 mai 2019 relative à la croissance et la transformation des</w:t>
      </w:r>
      <w:r>
        <w:rPr>
          <w:rFonts w:cs="MarianneRegular"/>
          <w:kern w:val="0"/>
        </w:rPr>
        <w:t xml:space="preserve"> </w:t>
      </w:r>
      <w:r w:rsidRPr="008A5D68">
        <w:rPr>
          <w:rFonts w:cs="MarianneRegular"/>
          <w:kern w:val="0"/>
        </w:rPr>
        <w:t>entreprises (loi PACTE) a ouvert aux commissaires aux comptes (CAC) la possibilité de</w:t>
      </w:r>
      <w:r>
        <w:rPr>
          <w:rFonts w:cs="MarianneRegular"/>
          <w:kern w:val="0"/>
        </w:rPr>
        <w:t xml:space="preserve"> </w:t>
      </w:r>
      <w:r w:rsidRPr="008A5D68">
        <w:rPr>
          <w:rFonts w:cs="MarianneRegular"/>
          <w:kern w:val="0"/>
        </w:rPr>
        <w:t>fournir certains services et attestations concomitamment à leur mission de certification</w:t>
      </w:r>
      <w:r>
        <w:rPr>
          <w:rFonts w:cs="MarianneRegular"/>
          <w:kern w:val="0"/>
        </w:rPr>
        <w:t xml:space="preserve"> </w:t>
      </w:r>
      <w:r w:rsidRPr="008A5D68">
        <w:rPr>
          <w:rFonts w:cs="MarianneRegular"/>
          <w:kern w:val="0"/>
        </w:rPr>
        <w:t>des comptes.</w:t>
      </w:r>
    </w:p>
    <w:p w14:paraId="7519CA8B" w14:textId="47BBB685" w:rsidR="008A5D68" w:rsidRPr="008A5D68" w:rsidRDefault="008A5D68" w:rsidP="008A5D68">
      <w:pPr>
        <w:autoSpaceDE w:val="0"/>
        <w:autoSpaceDN w:val="0"/>
        <w:adjustRightInd w:val="0"/>
        <w:spacing w:after="0" w:line="240" w:lineRule="auto"/>
        <w:jc w:val="both"/>
        <w:rPr>
          <w:rFonts w:cs="MarianneRegular"/>
          <w:kern w:val="0"/>
        </w:rPr>
      </w:pPr>
      <w:r w:rsidRPr="008A5D68">
        <w:rPr>
          <w:rFonts w:cs="MarianneRegular"/>
          <w:kern w:val="0"/>
        </w:rPr>
        <w:t>Ainsi, les missions ne conduisant pas les CAC à être dans un rôle d’auto-révision de leur</w:t>
      </w:r>
      <w:r>
        <w:rPr>
          <w:rFonts w:cs="MarianneRegular"/>
          <w:kern w:val="0"/>
        </w:rPr>
        <w:t xml:space="preserve"> </w:t>
      </w:r>
      <w:r w:rsidRPr="008A5D68">
        <w:rPr>
          <w:rFonts w:cs="MarianneRegular"/>
          <w:kern w:val="0"/>
        </w:rPr>
        <w:t>opinion émise dans le cadre de la certification des comptes ou portant atteinte à leur</w:t>
      </w:r>
      <w:r>
        <w:rPr>
          <w:rFonts w:cs="MarianneRegular"/>
          <w:kern w:val="0"/>
        </w:rPr>
        <w:t xml:space="preserve"> </w:t>
      </w:r>
      <w:r w:rsidRPr="008A5D68">
        <w:rPr>
          <w:rFonts w:cs="MarianneRegular"/>
          <w:kern w:val="0"/>
        </w:rPr>
        <w:t>indépendance sont désormais autorisées. Certaines missions peuvent désormais être</w:t>
      </w:r>
      <w:r>
        <w:rPr>
          <w:rFonts w:cs="MarianneRegular"/>
          <w:kern w:val="0"/>
        </w:rPr>
        <w:t xml:space="preserve"> </w:t>
      </w:r>
      <w:r w:rsidRPr="008A5D68">
        <w:rPr>
          <w:rFonts w:cs="MarianneRegular"/>
          <w:kern w:val="0"/>
        </w:rPr>
        <w:t xml:space="preserve">réalisées en complément de la mission de certification des comptes </w:t>
      </w:r>
      <w:proofErr w:type="gramStart"/>
      <w:r w:rsidRPr="008A5D68">
        <w:rPr>
          <w:rFonts w:cs="MarianneRegular"/>
          <w:kern w:val="0"/>
        </w:rPr>
        <w:t>comme par exemple</w:t>
      </w:r>
      <w:proofErr w:type="gramEnd"/>
      <w:r>
        <w:rPr>
          <w:rFonts w:cs="MarianneRegular"/>
          <w:kern w:val="0"/>
        </w:rPr>
        <w:t xml:space="preserve"> </w:t>
      </w:r>
      <w:r w:rsidRPr="008A5D68">
        <w:rPr>
          <w:rFonts w:cs="MarianneRegular"/>
          <w:kern w:val="0"/>
        </w:rPr>
        <w:t>:</w:t>
      </w:r>
    </w:p>
    <w:p w14:paraId="2DE555F3" w14:textId="0A8CDCE7" w:rsidR="008A5D68" w:rsidRPr="008A5D68" w:rsidRDefault="008A5D68" w:rsidP="008A5D68">
      <w:pPr>
        <w:autoSpaceDE w:val="0"/>
        <w:autoSpaceDN w:val="0"/>
        <w:adjustRightInd w:val="0"/>
        <w:spacing w:after="0" w:line="240" w:lineRule="auto"/>
        <w:jc w:val="both"/>
        <w:rPr>
          <w:rFonts w:cs="MarianneRegular"/>
          <w:kern w:val="0"/>
        </w:rPr>
      </w:pPr>
      <w:r w:rsidRPr="008A5D68">
        <w:rPr>
          <w:rFonts w:cs="OpenSymbol"/>
          <w:kern w:val="0"/>
        </w:rPr>
        <w:t xml:space="preserve">• </w:t>
      </w:r>
      <w:r w:rsidRPr="008A5D68">
        <w:rPr>
          <w:rFonts w:cs="MarianneRegular"/>
          <w:kern w:val="0"/>
        </w:rPr>
        <w:t>audit financier contractuel qui donne lieu à un rapport d’opinion sur les comptes,</w:t>
      </w:r>
      <w:r>
        <w:rPr>
          <w:rFonts w:cs="MarianneRegular"/>
          <w:kern w:val="0"/>
        </w:rPr>
        <w:t xml:space="preserve"> </w:t>
      </w:r>
      <w:r w:rsidRPr="008A5D68">
        <w:rPr>
          <w:rFonts w:cs="MarianneRegular"/>
          <w:kern w:val="0"/>
        </w:rPr>
        <w:t>par exemple afin de faciliter l’entrée dans la démarche de certification volontaire</w:t>
      </w:r>
      <w:r>
        <w:rPr>
          <w:rFonts w:cs="MarianneRegular"/>
          <w:kern w:val="0"/>
        </w:rPr>
        <w:t xml:space="preserve"> </w:t>
      </w:r>
      <w:r w:rsidRPr="008A5D68">
        <w:rPr>
          <w:rFonts w:cs="MarianneRegular"/>
          <w:kern w:val="0"/>
        </w:rPr>
        <w:t>des comptes ;</w:t>
      </w:r>
    </w:p>
    <w:p w14:paraId="0E1F55C0" w14:textId="6E8A8403" w:rsidR="008A5D68" w:rsidRPr="008A5D68" w:rsidRDefault="008A5D68" w:rsidP="008A5D68">
      <w:pPr>
        <w:autoSpaceDE w:val="0"/>
        <w:autoSpaceDN w:val="0"/>
        <w:adjustRightInd w:val="0"/>
        <w:spacing w:after="0" w:line="240" w:lineRule="auto"/>
        <w:jc w:val="both"/>
        <w:rPr>
          <w:rFonts w:cs="MarianneRegular"/>
          <w:kern w:val="0"/>
        </w:rPr>
      </w:pPr>
      <w:r w:rsidRPr="008A5D68">
        <w:rPr>
          <w:rFonts w:cs="OpenSymbol"/>
          <w:kern w:val="0"/>
        </w:rPr>
        <w:t xml:space="preserve">• </w:t>
      </w:r>
      <w:r w:rsidRPr="008A5D68">
        <w:rPr>
          <w:rFonts w:cs="MarianneRegular"/>
          <w:kern w:val="0"/>
        </w:rPr>
        <w:t>évaluation de l’efficacité des dispositifs de contrôle interne comptable et financier</w:t>
      </w:r>
      <w:r>
        <w:rPr>
          <w:rFonts w:cs="MarianneRegular"/>
          <w:kern w:val="0"/>
        </w:rPr>
        <w:t xml:space="preserve"> </w:t>
      </w:r>
      <w:r w:rsidRPr="008A5D68">
        <w:rPr>
          <w:rFonts w:cs="MarianneRegular"/>
          <w:kern w:val="0"/>
        </w:rPr>
        <w:t xml:space="preserve">mis en </w:t>
      </w:r>
      <w:proofErr w:type="spellStart"/>
      <w:r w:rsidRPr="008A5D68">
        <w:rPr>
          <w:rFonts w:cs="MarianneRegular"/>
          <w:kern w:val="0"/>
        </w:rPr>
        <w:t>oeuvre</w:t>
      </w:r>
      <w:proofErr w:type="spellEnd"/>
      <w:r w:rsidRPr="008A5D68">
        <w:rPr>
          <w:rFonts w:cs="MarianneRegular"/>
          <w:kern w:val="0"/>
        </w:rPr>
        <w:t xml:space="preserve"> ;</w:t>
      </w:r>
    </w:p>
    <w:p w14:paraId="4301858E" w14:textId="77E0BE63" w:rsidR="008A5D68" w:rsidRPr="008A5D68" w:rsidRDefault="008A5D68" w:rsidP="008A5D68">
      <w:pPr>
        <w:autoSpaceDE w:val="0"/>
        <w:autoSpaceDN w:val="0"/>
        <w:adjustRightInd w:val="0"/>
        <w:spacing w:after="0" w:line="240" w:lineRule="auto"/>
        <w:jc w:val="both"/>
        <w:rPr>
          <w:rFonts w:cs="MarianneRegular"/>
          <w:kern w:val="0"/>
        </w:rPr>
      </w:pPr>
      <w:r w:rsidRPr="008A5D68">
        <w:rPr>
          <w:rFonts w:cs="OpenSymbol"/>
          <w:kern w:val="0"/>
        </w:rPr>
        <w:lastRenderedPageBreak/>
        <w:t xml:space="preserve">• </w:t>
      </w:r>
      <w:r w:rsidRPr="008A5D68">
        <w:rPr>
          <w:rFonts w:cs="MarianneRegular"/>
          <w:kern w:val="0"/>
        </w:rPr>
        <w:t>attestation de la conformité sociale, par exemple afin de postuler à un marché</w:t>
      </w:r>
      <w:r>
        <w:rPr>
          <w:rFonts w:cs="MarianneRegular"/>
          <w:kern w:val="0"/>
        </w:rPr>
        <w:t xml:space="preserve"> </w:t>
      </w:r>
      <w:r w:rsidRPr="008A5D68">
        <w:rPr>
          <w:rFonts w:cs="MarianneRegular"/>
          <w:kern w:val="0"/>
        </w:rPr>
        <w:t>public ;</w:t>
      </w:r>
    </w:p>
    <w:p w14:paraId="7D86945F" w14:textId="62A99B0F" w:rsidR="008A5D68" w:rsidRPr="008A5D68" w:rsidRDefault="008A5D68" w:rsidP="008A5D68">
      <w:pPr>
        <w:autoSpaceDE w:val="0"/>
        <w:autoSpaceDN w:val="0"/>
        <w:adjustRightInd w:val="0"/>
        <w:spacing w:after="0" w:line="240" w:lineRule="auto"/>
        <w:jc w:val="both"/>
        <w:rPr>
          <w:rFonts w:cs="MarianneRegular"/>
          <w:kern w:val="0"/>
        </w:rPr>
      </w:pPr>
      <w:r w:rsidRPr="008A5D68">
        <w:rPr>
          <w:rFonts w:cs="OpenSymbol"/>
          <w:kern w:val="0"/>
        </w:rPr>
        <w:t xml:space="preserve">• </w:t>
      </w:r>
      <w:r w:rsidRPr="008A5D68">
        <w:rPr>
          <w:rFonts w:cs="MarianneRegular"/>
          <w:kern w:val="0"/>
        </w:rPr>
        <w:t>appréciation de la conformité des dispositifs de lutte contre la corruption, le</w:t>
      </w:r>
      <w:r>
        <w:rPr>
          <w:rFonts w:cs="MarianneRegular"/>
          <w:kern w:val="0"/>
        </w:rPr>
        <w:t xml:space="preserve"> </w:t>
      </w:r>
      <w:r w:rsidRPr="008A5D68">
        <w:rPr>
          <w:rFonts w:cs="MarianneRegular"/>
          <w:kern w:val="0"/>
        </w:rPr>
        <w:t>blanchiment des capitaux et le financement du terrorisme ;</w:t>
      </w:r>
    </w:p>
    <w:p w14:paraId="0BC743B4" w14:textId="2C9B9454" w:rsidR="008A5D68" w:rsidRPr="008A5D68" w:rsidRDefault="008A5D68" w:rsidP="008A5D68">
      <w:pPr>
        <w:autoSpaceDE w:val="0"/>
        <w:autoSpaceDN w:val="0"/>
        <w:adjustRightInd w:val="0"/>
        <w:spacing w:after="0" w:line="240" w:lineRule="auto"/>
        <w:jc w:val="both"/>
        <w:rPr>
          <w:rFonts w:cs="MarianneRegular"/>
          <w:kern w:val="0"/>
        </w:rPr>
      </w:pPr>
      <w:r w:rsidRPr="008A5D68">
        <w:rPr>
          <w:rFonts w:cs="OpenSymbol"/>
          <w:kern w:val="0"/>
        </w:rPr>
        <w:t xml:space="preserve">• </w:t>
      </w:r>
      <w:r w:rsidRPr="008A5D68">
        <w:rPr>
          <w:rFonts w:cs="MarianneRegular"/>
          <w:kern w:val="0"/>
        </w:rPr>
        <w:t>attestation de données extra-financières : responsabilité sociétale de l’entité (RSE),</w:t>
      </w:r>
      <w:r>
        <w:rPr>
          <w:rFonts w:cs="MarianneRegular"/>
          <w:kern w:val="0"/>
        </w:rPr>
        <w:t xml:space="preserve"> </w:t>
      </w:r>
      <w:r w:rsidRPr="008A5D68">
        <w:rPr>
          <w:rFonts w:cs="MarianneRegular"/>
          <w:kern w:val="0"/>
        </w:rPr>
        <w:t>notamment pour valoriser l’image de l’organisme dans le domaine social ou</w:t>
      </w:r>
      <w:r>
        <w:rPr>
          <w:rFonts w:cs="MarianneRegular"/>
          <w:kern w:val="0"/>
        </w:rPr>
        <w:t xml:space="preserve"> </w:t>
      </w:r>
      <w:r w:rsidRPr="008A5D68">
        <w:rPr>
          <w:rFonts w:cs="MarianneRegular"/>
          <w:kern w:val="0"/>
        </w:rPr>
        <w:t>environnemental ;</w:t>
      </w:r>
    </w:p>
    <w:p w14:paraId="37771163" w14:textId="06E509EF" w:rsidR="008A5D68" w:rsidRPr="008A5D68" w:rsidRDefault="008A5D68" w:rsidP="008A5D68">
      <w:pPr>
        <w:autoSpaceDE w:val="0"/>
        <w:autoSpaceDN w:val="0"/>
        <w:adjustRightInd w:val="0"/>
        <w:spacing w:after="0" w:line="240" w:lineRule="auto"/>
        <w:jc w:val="both"/>
        <w:rPr>
          <w:rFonts w:cs="MarianneRegular"/>
          <w:kern w:val="0"/>
        </w:rPr>
      </w:pPr>
      <w:r w:rsidRPr="008A5D68">
        <w:rPr>
          <w:rFonts w:cs="OpenSymbol"/>
          <w:kern w:val="0"/>
        </w:rPr>
        <w:t xml:space="preserve">• </w:t>
      </w:r>
      <w:r w:rsidRPr="008A5D68">
        <w:rPr>
          <w:rFonts w:cs="MarianneRegular"/>
          <w:kern w:val="0"/>
        </w:rPr>
        <w:t>analyse de l’exposition et de la maturité de l’entité face aux risques de</w:t>
      </w:r>
      <w:r>
        <w:rPr>
          <w:rFonts w:cs="MarianneRegular"/>
          <w:kern w:val="0"/>
        </w:rPr>
        <w:t xml:space="preserve"> </w:t>
      </w:r>
      <w:r w:rsidRPr="008A5D68">
        <w:rPr>
          <w:rFonts w:cs="MarianneRegular"/>
          <w:kern w:val="0"/>
        </w:rPr>
        <w:t>cyberattaques ;</w:t>
      </w:r>
    </w:p>
    <w:p w14:paraId="32072A7A" w14:textId="695EAE68" w:rsidR="008A5D68" w:rsidRPr="008A5D68" w:rsidRDefault="008A5D68" w:rsidP="008A5D68">
      <w:pPr>
        <w:autoSpaceDE w:val="0"/>
        <w:autoSpaceDN w:val="0"/>
        <w:adjustRightInd w:val="0"/>
        <w:spacing w:after="0" w:line="240" w:lineRule="auto"/>
        <w:jc w:val="both"/>
        <w:rPr>
          <w:rFonts w:cs="MarianneRegular"/>
          <w:kern w:val="0"/>
        </w:rPr>
      </w:pPr>
      <w:r w:rsidRPr="008A5D68">
        <w:rPr>
          <w:rFonts w:cs="OpenSymbol"/>
          <w:kern w:val="0"/>
        </w:rPr>
        <w:t xml:space="preserve">• </w:t>
      </w:r>
      <w:r w:rsidRPr="008A5D68">
        <w:rPr>
          <w:rFonts w:cs="MarianneRegular"/>
          <w:kern w:val="0"/>
        </w:rPr>
        <w:t>analyse des dispositifs relatifs au règlement général sur la protection des données</w:t>
      </w:r>
      <w:r>
        <w:rPr>
          <w:rFonts w:cs="MarianneRegular"/>
          <w:kern w:val="0"/>
        </w:rPr>
        <w:t xml:space="preserve"> </w:t>
      </w:r>
      <w:r w:rsidRPr="008A5D68">
        <w:rPr>
          <w:rFonts w:cs="MarianneRegular"/>
          <w:kern w:val="0"/>
        </w:rPr>
        <w:t>(RGPD) ;</w:t>
      </w:r>
    </w:p>
    <w:p w14:paraId="57F55493" w14:textId="77777777" w:rsidR="008A5D68" w:rsidRPr="008A5D68" w:rsidRDefault="008A5D68" w:rsidP="008A5D68">
      <w:pPr>
        <w:autoSpaceDE w:val="0"/>
        <w:autoSpaceDN w:val="0"/>
        <w:adjustRightInd w:val="0"/>
        <w:spacing w:after="0" w:line="240" w:lineRule="auto"/>
        <w:jc w:val="both"/>
        <w:rPr>
          <w:rFonts w:cs="MarianneRegular"/>
          <w:kern w:val="0"/>
        </w:rPr>
      </w:pPr>
      <w:r w:rsidRPr="008A5D68">
        <w:rPr>
          <w:rFonts w:cs="OpenSymbol"/>
          <w:kern w:val="0"/>
        </w:rPr>
        <w:t xml:space="preserve">• </w:t>
      </w:r>
      <w:r w:rsidRPr="008A5D68">
        <w:rPr>
          <w:rFonts w:cs="MarianneRegular"/>
          <w:kern w:val="0"/>
        </w:rPr>
        <w:t>audit des systèmes d’information.</w:t>
      </w:r>
    </w:p>
    <w:p w14:paraId="5BA3A31A" w14:textId="77777777" w:rsidR="008A5D68" w:rsidRDefault="008A5D68" w:rsidP="008A5D68">
      <w:pPr>
        <w:autoSpaceDE w:val="0"/>
        <w:autoSpaceDN w:val="0"/>
        <w:adjustRightInd w:val="0"/>
        <w:spacing w:after="0" w:line="240" w:lineRule="auto"/>
        <w:jc w:val="both"/>
        <w:rPr>
          <w:rFonts w:cs="MarianneRegular"/>
          <w:kern w:val="0"/>
        </w:rPr>
      </w:pPr>
      <w:r w:rsidRPr="008A5D68">
        <w:rPr>
          <w:rFonts w:cs="MarianneRegular"/>
          <w:kern w:val="0"/>
        </w:rPr>
        <w:t>Pour autant, certaines missions restent incompatibles avec la mission de certification des</w:t>
      </w:r>
      <w:r>
        <w:rPr>
          <w:rFonts w:cs="MarianneRegular"/>
          <w:kern w:val="0"/>
        </w:rPr>
        <w:t xml:space="preserve"> </w:t>
      </w:r>
      <w:r w:rsidRPr="008A5D68">
        <w:rPr>
          <w:rFonts w:cs="MarianneRegular"/>
          <w:kern w:val="0"/>
        </w:rPr>
        <w:t xml:space="preserve">comptes ainsi que les prérogatives de l’ordonnateur et de l’agent comptable. </w:t>
      </w:r>
    </w:p>
    <w:p w14:paraId="1928B830" w14:textId="4F196082" w:rsidR="008A5D68" w:rsidRPr="008A5D68" w:rsidRDefault="008A5D68" w:rsidP="008A5D68">
      <w:pPr>
        <w:autoSpaceDE w:val="0"/>
        <w:autoSpaceDN w:val="0"/>
        <w:adjustRightInd w:val="0"/>
        <w:spacing w:after="0" w:line="240" w:lineRule="auto"/>
        <w:jc w:val="both"/>
        <w:rPr>
          <w:rFonts w:cs="MarianneRegular"/>
          <w:kern w:val="0"/>
        </w:rPr>
      </w:pPr>
      <w:r w:rsidRPr="008A5D68">
        <w:rPr>
          <w:rFonts w:cs="MarianneRegular"/>
          <w:kern w:val="0"/>
        </w:rPr>
        <w:t>Ainsi,</w:t>
      </w:r>
      <w:r>
        <w:rPr>
          <w:rFonts w:cs="MarianneRegular"/>
          <w:kern w:val="0"/>
        </w:rPr>
        <w:t xml:space="preserve"> </w:t>
      </w:r>
      <w:r w:rsidRPr="008A5D68">
        <w:rPr>
          <w:rFonts w:cs="MarianneRegular"/>
          <w:kern w:val="0"/>
        </w:rPr>
        <w:t xml:space="preserve">l’élaboration des états financiers </w:t>
      </w:r>
      <w:proofErr w:type="gramStart"/>
      <w:r w:rsidRPr="008A5D68">
        <w:rPr>
          <w:rFonts w:cs="MarianneRegular"/>
          <w:kern w:val="0"/>
        </w:rPr>
        <w:t>comme, par exemple,</w:t>
      </w:r>
      <w:proofErr w:type="gramEnd"/>
      <w:r w:rsidRPr="008A5D68">
        <w:rPr>
          <w:rFonts w:cs="MarianneRegular"/>
          <w:kern w:val="0"/>
        </w:rPr>
        <w:t xml:space="preserve"> la rédaction de l’annexe des états</w:t>
      </w:r>
      <w:r>
        <w:rPr>
          <w:rFonts w:cs="MarianneRegular"/>
          <w:kern w:val="0"/>
        </w:rPr>
        <w:t xml:space="preserve"> </w:t>
      </w:r>
      <w:r w:rsidRPr="008A5D68">
        <w:rPr>
          <w:rFonts w:cs="MarianneRegular"/>
          <w:kern w:val="0"/>
        </w:rPr>
        <w:t>financiers par le cabinet en charge de la certification des comptes est interdite. Cette</w:t>
      </w:r>
      <w:r>
        <w:rPr>
          <w:rFonts w:cs="MarianneRegular"/>
          <w:kern w:val="0"/>
        </w:rPr>
        <w:t xml:space="preserve"> </w:t>
      </w:r>
      <w:r w:rsidRPr="008A5D68">
        <w:rPr>
          <w:rFonts w:cs="MarianneRegular"/>
          <w:kern w:val="0"/>
        </w:rPr>
        <w:t>rédaction relève exclusivement de la responsabilité de l’agent comptable.</w:t>
      </w:r>
    </w:p>
    <w:p w14:paraId="7DAAB355" w14:textId="3752D4B4" w:rsidR="008A5D68" w:rsidRPr="008A5D68" w:rsidRDefault="008A5D68" w:rsidP="008A5D68">
      <w:pPr>
        <w:autoSpaceDE w:val="0"/>
        <w:autoSpaceDN w:val="0"/>
        <w:adjustRightInd w:val="0"/>
        <w:spacing w:after="0" w:line="240" w:lineRule="auto"/>
        <w:jc w:val="both"/>
        <w:rPr>
          <w:rFonts w:cs="MarianneRegular"/>
          <w:kern w:val="0"/>
        </w:rPr>
      </w:pPr>
      <w:r w:rsidRPr="008A5D68">
        <w:rPr>
          <w:rFonts w:cs="MarianneRegular"/>
          <w:kern w:val="0"/>
        </w:rPr>
        <w:t>La certification des comptes d’un opérateur participe à la certification des comptes de</w:t>
      </w:r>
      <w:r>
        <w:rPr>
          <w:rFonts w:cs="MarianneRegular"/>
          <w:kern w:val="0"/>
        </w:rPr>
        <w:t xml:space="preserve"> </w:t>
      </w:r>
      <w:r w:rsidRPr="008A5D68">
        <w:rPr>
          <w:rFonts w:cs="MarianneRegular"/>
          <w:kern w:val="0"/>
        </w:rPr>
        <w:t>l’État.</w:t>
      </w:r>
    </w:p>
    <w:p w14:paraId="18AEBE8A" w14:textId="77777777" w:rsidR="008A5D68" w:rsidRPr="008A5D68" w:rsidRDefault="008A5D68" w:rsidP="008A5D68">
      <w:pPr>
        <w:autoSpaceDE w:val="0"/>
        <w:autoSpaceDN w:val="0"/>
        <w:adjustRightInd w:val="0"/>
        <w:spacing w:after="0" w:line="240" w:lineRule="auto"/>
        <w:jc w:val="both"/>
        <w:rPr>
          <w:rFonts w:cs="MarianneRegular"/>
          <w:kern w:val="0"/>
        </w:rPr>
      </w:pPr>
      <w:r w:rsidRPr="008A5D68">
        <w:rPr>
          <w:rFonts w:cs="MarianneRegular"/>
          <w:kern w:val="0"/>
        </w:rPr>
        <w:t>Pour cette raison, le bureau 2FCE-2B doit être :</w:t>
      </w:r>
    </w:p>
    <w:p w14:paraId="12234654" w14:textId="253D9AAB" w:rsidR="008A5D68" w:rsidRPr="008A5D68" w:rsidRDefault="008A5D68" w:rsidP="008A5D68">
      <w:pPr>
        <w:autoSpaceDE w:val="0"/>
        <w:autoSpaceDN w:val="0"/>
        <w:adjustRightInd w:val="0"/>
        <w:spacing w:after="0" w:line="240" w:lineRule="auto"/>
        <w:jc w:val="both"/>
        <w:rPr>
          <w:rFonts w:cs="MarianneRegular"/>
          <w:kern w:val="0"/>
        </w:rPr>
      </w:pPr>
      <w:r w:rsidRPr="008A5D68">
        <w:rPr>
          <w:rFonts w:cs="MarianneRegular"/>
          <w:kern w:val="0"/>
        </w:rPr>
        <w:t>- informé dès le début du processus de certification, y compris dans le cadre d’un audit à</w:t>
      </w:r>
      <w:r>
        <w:rPr>
          <w:rFonts w:cs="MarianneRegular"/>
          <w:kern w:val="0"/>
        </w:rPr>
        <w:t xml:space="preserve"> </w:t>
      </w:r>
      <w:r w:rsidRPr="008A5D68">
        <w:rPr>
          <w:rFonts w:cs="MarianneRegular"/>
          <w:kern w:val="0"/>
        </w:rPr>
        <w:t>blanc ;</w:t>
      </w:r>
    </w:p>
    <w:p w14:paraId="6E4DB2E5" w14:textId="77777777" w:rsidR="008A5D68" w:rsidRPr="008A5D68" w:rsidRDefault="008A5D68" w:rsidP="008A5D68">
      <w:pPr>
        <w:autoSpaceDE w:val="0"/>
        <w:autoSpaceDN w:val="0"/>
        <w:adjustRightInd w:val="0"/>
        <w:spacing w:after="0" w:line="240" w:lineRule="auto"/>
        <w:jc w:val="both"/>
        <w:rPr>
          <w:rFonts w:cs="MarianneRegular"/>
          <w:kern w:val="0"/>
        </w:rPr>
      </w:pPr>
      <w:r w:rsidRPr="008A5D68">
        <w:rPr>
          <w:rFonts w:cs="MarianneRegular"/>
          <w:kern w:val="0"/>
        </w:rPr>
        <w:t>- destinataire de l’acte de nomination (nomination initiale ou renouvellement) ;</w:t>
      </w:r>
    </w:p>
    <w:p w14:paraId="21F8D214" w14:textId="4D3FEF00" w:rsidR="008A5D68" w:rsidRPr="008A5D68" w:rsidRDefault="008A5D68" w:rsidP="008A5D68">
      <w:pPr>
        <w:autoSpaceDE w:val="0"/>
        <w:autoSpaceDN w:val="0"/>
        <w:adjustRightInd w:val="0"/>
        <w:spacing w:after="0" w:line="240" w:lineRule="auto"/>
        <w:jc w:val="both"/>
        <w:rPr>
          <w:rFonts w:cs="MarianneRegular"/>
          <w:kern w:val="0"/>
        </w:rPr>
      </w:pPr>
      <w:r w:rsidRPr="008A5D68">
        <w:rPr>
          <w:rFonts w:cs="MarianneRegular"/>
          <w:kern w:val="0"/>
        </w:rPr>
        <w:t>- informé de toutes difficultés pouvant conduire à un refus de certification ou à un constat</w:t>
      </w:r>
      <w:r>
        <w:rPr>
          <w:rFonts w:cs="MarianneRegular"/>
          <w:kern w:val="0"/>
        </w:rPr>
        <w:t xml:space="preserve"> </w:t>
      </w:r>
      <w:r w:rsidRPr="008A5D68">
        <w:rPr>
          <w:rFonts w:cs="MarianneRegular"/>
          <w:kern w:val="0"/>
        </w:rPr>
        <w:t>d’impossibilité de certifier les comptes. Un dispositif d’accompagnement pourra être mis</w:t>
      </w:r>
      <w:r>
        <w:rPr>
          <w:rFonts w:cs="MarianneRegular"/>
          <w:kern w:val="0"/>
        </w:rPr>
        <w:t xml:space="preserve"> </w:t>
      </w:r>
      <w:r w:rsidRPr="008A5D68">
        <w:rPr>
          <w:rFonts w:cs="MarianneRegular"/>
          <w:kern w:val="0"/>
        </w:rPr>
        <w:t xml:space="preserve">en </w:t>
      </w:r>
      <w:proofErr w:type="spellStart"/>
      <w:r w:rsidRPr="008A5D68">
        <w:rPr>
          <w:rFonts w:cs="MarianneRegular"/>
          <w:kern w:val="0"/>
        </w:rPr>
        <w:t>oeuvre</w:t>
      </w:r>
      <w:proofErr w:type="spellEnd"/>
      <w:r w:rsidRPr="008A5D68">
        <w:rPr>
          <w:rFonts w:cs="MarianneRegular"/>
          <w:kern w:val="0"/>
        </w:rPr>
        <w:t xml:space="preserve"> ;</w:t>
      </w:r>
    </w:p>
    <w:p w14:paraId="1FCEEC3B" w14:textId="0BA1CA7E" w:rsidR="008A5D68" w:rsidRPr="008A5D68" w:rsidRDefault="008A5D68" w:rsidP="008A5D68">
      <w:pPr>
        <w:autoSpaceDE w:val="0"/>
        <w:autoSpaceDN w:val="0"/>
        <w:adjustRightInd w:val="0"/>
        <w:spacing w:after="0" w:line="240" w:lineRule="auto"/>
        <w:jc w:val="both"/>
        <w:rPr>
          <w:rFonts w:cs="MarianneRegular"/>
          <w:kern w:val="0"/>
        </w:rPr>
      </w:pPr>
      <w:r w:rsidRPr="008A5D68">
        <w:rPr>
          <w:rFonts w:cs="MarianneRegular"/>
          <w:kern w:val="0"/>
        </w:rPr>
        <w:t xml:space="preserve">- destinataire du rapport des commissaires aux comptes au plus tard </w:t>
      </w:r>
      <w:r w:rsidRPr="008A5D68">
        <w:rPr>
          <w:rFonts w:cs="MarianneBold"/>
          <w:b/>
          <w:bCs/>
          <w:kern w:val="0"/>
        </w:rPr>
        <w:t>le 16 mars N+1</w:t>
      </w:r>
      <w:r>
        <w:rPr>
          <w:rFonts w:cs="MarianneBold"/>
          <w:b/>
          <w:bCs/>
          <w:kern w:val="0"/>
        </w:rPr>
        <w:t xml:space="preserve"> </w:t>
      </w:r>
      <w:r w:rsidRPr="008A5D68">
        <w:rPr>
          <w:rFonts w:cs="MarianneRegular"/>
          <w:kern w:val="0"/>
        </w:rPr>
        <w:t>date</w:t>
      </w:r>
      <w:r>
        <w:rPr>
          <w:rFonts w:cs="MarianneRegular"/>
          <w:kern w:val="0"/>
        </w:rPr>
        <w:t xml:space="preserve"> </w:t>
      </w:r>
      <w:r w:rsidRPr="008A5D68">
        <w:rPr>
          <w:rFonts w:cs="MarianneRegular"/>
          <w:kern w:val="0"/>
        </w:rPr>
        <w:t>limite d’arrêt du compte financier par l’organe délibérant. Aussi, une attention</w:t>
      </w:r>
      <w:r>
        <w:rPr>
          <w:rFonts w:cs="MarianneRegular"/>
          <w:kern w:val="0"/>
        </w:rPr>
        <w:t xml:space="preserve"> </w:t>
      </w:r>
      <w:r w:rsidRPr="008A5D68">
        <w:rPr>
          <w:rFonts w:cs="MarianneRegular"/>
          <w:kern w:val="0"/>
        </w:rPr>
        <w:t>particulière</w:t>
      </w:r>
      <w:r>
        <w:rPr>
          <w:rFonts w:cs="MarianneRegular"/>
          <w:kern w:val="0"/>
        </w:rPr>
        <w:t xml:space="preserve"> </w:t>
      </w:r>
      <w:r w:rsidRPr="008A5D68">
        <w:rPr>
          <w:rFonts w:cs="MarianneRegular"/>
          <w:kern w:val="0"/>
        </w:rPr>
        <w:t>doit être apportée au respect du calendrier de clôture des comptes. En conséquence, le</w:t>
      </w:r>
      <w:r>
        <w:rPr>
          <w:rFonts w:cs="MarianneRegular"/>
          <w:kern w:val="0"/>
        </w:rPr>
        <w:t xml:space="preserve"> </w:t>
      </w:r>
      <w:r w:rsidRPr="008A5D68">
        <w:rPr>
          <w:rFonts w:cs="MarianneRegular"/>
          <w:kern w:val="0"/>
        </w:rPr>
        <w:t>calendrier des interventions des commissaires aux comptes dans l’organisme, la date de la</w:t>
      </w:r>
      <w:r>
        <w:rPr>
          <w:rFonts w:cs="MarianneRegular"/>
          <w:kern w:val="0"/>
        </w:rPr>
        <w:t xml:space="preserve"> </w:t>
      </w:r>
      <w:r w:rsidRPr="008A5D68">
        <w:rPr>
          <w:rFonts w:cs="MarianneRegular"/>
          <w:kern w:val="0"/>
        </w:rPr>
        <w:t>réunion du conseil d’administration pour arrêter les comptes et la date de transmission du</w:t>
      </w:r>
      <w:r>
        <w:rPr>
          <w:rFonts w:cs="MarianneRegular"/>
          <w:kern w:val="0"/>
        </w:rPr>
        <w:t xml:space="preserve"> </w:t>
      </w:r>
      <w:r w:rsidRPr="008A5D68">
        <w:rPr>
          <w:rFonts w:cs="MarianneRegular"/>
          <w:kern w:val="0"/>
        </w:rPr>
        <w:t>rapport définitif du commissaire aux comptes doivent être fixés au plus tôt.</w:t>
      </w:r>
    </w:p>
    <w:p w14:paraId="6AF2E6FF" w14:textId="75F42D2E" w:rsidR="008A5D68" w:rsidRPr="008A5D68" w:rsidRDefault="008A5D68" w:rsidP="008A5D68">
      <w:pPr>
        <w:jc w:val="both"/>
      </w:pPr>
    </w:p>
    <w:p w14:paraId="7C984620" w14:textId="77777777" w:rsidR="008A5D68" w:rsidRDefault="008A5D68" w:rsidP="008A5D68">
      <w:pPr>
        <w:jc w:val="both"/>
      </w:pPr>
    </w:p>
    <w:p w14:paraId="70DF9805" w14:textId="77777777" w:rsidR="008A5D68" w:rsidRDefault="008A5D68" w:rsidP="008A5D68">
      <w:pPr>
        <w:jc w:val="both"/>
      </w:pPr>
    </w:p>
    <w:p w14:paraId="14EDE295" w14:textId="77777777" w:rsidR="008A5D68" w:rsidRDefault="008A5D68" w:rsidP="008A5D68">
      <w:pPr>
        <w:jc w:val="both"/>
      </w:pPr>
    </w:p>
    <w:p w14:paraId="58A75089" w14:textId="77777777" w:rsidR="008A5D68" w:rsidRDefault="008A5D68" w:rsidP="008A5D68">
      <w:pPr>
        <w:jc w:val="both"/>
      </w:pPr>
    </w:p>
    <w:p w14:paraId="06ED06DD" w14:textId="5968D4CE" w:rsidR="008A5D68" w:rsidRPr="008A5D68" w:rsidRDefault="008A5D68" w:rsidP="008A5D68">
      <w:pPr>
        <w:autoSpaceDE w:val="0"/>
        <w:autoSpaceDN w:val="0"/>
        <w:adjustRightInd w:val="0"/>
        <w:spacing w:after="0" w:line="240" w:lineRule="auto"/>
        <w:jc w:val="both"/>
        <w:rPr>
          <w:rFonts w:cs="MarianneRegular"/>
          <w:i/>
          <w:iCs/>
          <w:kern w:val="0"/>
        </w:rPr>
      </w:pPr>
      <w:r w:rsidRPr="008A5D68">
        <w:rPr>
          <w:rFonts w:cs="MarianneRegular"/>
          <w:i/>
          <w:iCs/>
          <w:kern w:val="0"/>
        </w:rPr>
        <w:t>L’article 23 de la loi PACTE dispose qu’un CAC peut, en dehors ou dans le cadre d’une mission légale, fournir des services et des attestations, dans le respect des dispositions du code de commerce, de la réglementation européenne et des principes définis par le code de déontologie (article L.820-1-1 du code de commerce).</w:t>
      </w:r>
    </w:p>
    <w:p w14:paraId="35DBBCAA" w14:textId="77777777" w:rsidR="008A5D68" w:rsidRPr="008A5D68" w:rsidRDefault="008A5D68" w:rsidP="008A5D68">
      <w:pPr>
        <w:jc w:val="both"/>
        <w:rPr>
          <w:i/>
          <w:iCs/>
        </w:rPr>
      </w:pPr>
    </w:p>
    <w:sectPr w:rsidR="008A5D68" w:rsidRPr="008A5D68">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EEBE11" w14:textId="77777777" w:rsidR="005D6BD8" w:rsidRDefault="005D6BD8" w:rsidP="0082569E">
      <w:pPr>
        <w:spacing w:after="0" w:line="240" w:lineRule="auto"/>
      </w:pPr>
      <w:r>
        <w:separator/>
      </w:r>
    </w:p>
  </w:endnote>
  <w:endnote w:type="continuationSeparator" w:id="0">
    <w:p w14:paraId="22AD99AD" w14:textId="77777777" w:rsidR="005D6BD8" w:rsidRDefault="005D6BD8" w:rsidP="00825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arianneBold">
    <w:altName w:val="Calibri"/>
    <w:panose1 w:val="00000000000000000000"/>
    <w:charset w:val="00"/>
    <w:family w:val="auto"/>
    <w:notTrueType/>
    <w:pitch w:val="default"/>
    <w:sig w:usb0="00000003" w:usb1="00000000" w:usb2="00000000" w:usb3="00000000" w:csb0="00000001" w:csb1="00000000"/>
  </w:font>
  <w:font w:name="MarianneRegular">
    <w:altName w:val="Calibri"/>
    <w:panose1 w:val="00000000000000000000"/>
    <w:charset w:val="00"/>
    <w:family w:val="auto"/>
    <w:notTrueType/>
    <w:pitch w:val="default"/>
    <w:sig w:usb0="00000003" w:usb1="00000000" w:usb2="00000000" w:usb3="00000000" w:csb0="00000001" w:csb1="00000000"/>
  </w:font>
  <w:font w:name="OpenSymbol">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3AE77A" w14:textId="77777777" w:rsidR="0082569E" w:rsidRDefault="0082569E">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0D9181" w14:textId="63A5B1D5" w:rsidR="0082569E" w:rsidRPr="0082569E" w:rsidRDefault="0082569E">
    <w:pPr>
      <w:pStyle w:val="Pieddepage"/>
      <w:rPr>
        <w:i/>
        <w:iCs/>
        <w:color w:val="808080" w:themeColor="background1" w:themeShade="80"/>
      </w:rPr>
    </w:pPr>
    <w:r w:rsidRPr="0082569E">
      <w:rPr>
        <w:i/>
        <w:iCs/>
        <w:color w:val="808080" w:themeColor="background1" w:themeShade="80"/>
      </w:rPr>
      <w:t xml:space="preserve">CAC Mis </w:t>
    </w:r>
    <w:proofErr w:type="spellStart"/>
    <w:r w:rsidRPr="0082569E">
      <w:rPr>
        <w:i/>
        <w:iCs/>
        <w:color w:val="808080" w:themeColor="background1" w:themeShade="80"/>
      </w:rPr>
      <w:t>a</w:t>
    </w:r>
    <w:proofErr w:type="spellEnd"/>
    <w:r w:rsidRPr="0082569E">
      <w:rPr>
        <w:i/>
        <w:iCs/>
        <w:color w:val="808080" w:themeColor="background1" w:themeShade="80"/>
      </w:rPr>
      <w:t xml:space="preserve"> jour 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222825" w14:textId="77777777" w:rsidR="0082569E" w:rsidRDefault="0082569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F86E53" w14:textId="77777777" w:rsidR="005D6BD8" w:rsidRDefault="005D6BD8" w:rsidP="0082569E">
      <w:pPr>
        <w:spacing w:after="0" w:line="240" w:lineRule="auto"/>
      </w:pPr>
      <w:r>
        <w:separator/>
      </w:r>
    </w:p>
  </w:footnote>
  <w:footnote w:type="continuationSeparator" w:id="0">
    <w:p w14:paraId="206C8AC9" w14:textId="77777777" w:rsidR="005D6BD8" w:rsidRDefault="005D6BD8" w:rsidP="008256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254F0C" w14:textId="77777777" w:rsidR="0082569E" w:rsidRDefault="0082569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FC2774" w14:textId="77777777" w:rsidR="0082569E" w:rsidRDefault="0082569E">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D2D283" w14:textId="77777777" w:rsidR="0082569E" w:rsidRDefault="0082569E">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D68"/>
    <w:rsid w:val="00306E20"/>
    <w:rsid w:val="00351099"/>
    <w:rsid w:val="005D6BD8"/>
    <w:rsid w:val="0082569E"/>
    <w:rsid w:val="008A5D68"/>
    <w:rsid w:val="00AF7E60"/>
    <w:rsid w:val="00BD434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B3DD4"/>
  <w15:chartTrackingRefBased/>
  <w15:docId w15:val="{1F7C7710-65DC-4B05-B6F6-9AB166ED5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A5D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8A5D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A5D68"/>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A5D68"/>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A5D6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A5D6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A5D6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A5D6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A5D6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A5D6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8A5D6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A5D6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A5D6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A5D6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A5D6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A5D6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A5D6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A5D68"/>
    <w:rPr>
      <w:rFonts w:eastAsiaTheme="majorEastAsia" w:cstheme="majorBidi"/>
      <w:color w:val="272727" w:themeColor="text1" w:themeTint="D8"/>
    </w:rPr>
  </w:style>
  <w:style w:type="paragraph" w:styleId="Titre">
    <w:name w:val="Title"/>
    <w:basedOn w:val="Normal"/>
    <w:next w:val="Normal"/>
    <w:link w:val="TitreCar"/>
    <w:uiPriority w:val="10"/>
    <w:qFormat/>
    <w:rsid w:val="008A5D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A5D6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A5D6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A5D6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A5D68"/>
    <w:pPr>
      <w:spacing w:before="160"/>
      <w:jc w:val="center"/>
    </w:pPr>
    <w:rPr>
      <w:i/>
      <w:iCs/>
      <w:color w:val="404040" w:themeColor="text1" w:themeTint="BF"/>
    </w:rPr>
  </w:style>
  <w:style w:type="character" w:customStyle="1" w:styleId="CitationCar">
    <w:name w:val="Citation Car"/>
    <w:basedOn w:val="Policepardfaut"/>
    <w:link w:val="Citation"/>
    <w:uiPriority w:val="29"/>
    <w:rsid w:val="008A5D68"/>
    <w:rPr>
      <w:i/>
      <w:iCs/>
      <w:color w:val="404040" w:themeColor="text1" w:themeTint="BF"/>
    </w:rPr>
  </w:style>
  <w:style w:type="paragraph" w:styleId="Paragraphedeliste">
    <w:name w:val="List Paragraph"/>
    <w:basedOn w:val="Normal"/>
    <w:uiPriority w:val="34"/>
    <w:qFormat/>
    <w:rsid w:val="008A5D68"/>
    <w:pPr>
      <w:ind w:left="720"/>
      <w:contextualSpacing/>
    </w:pPr>
  </w:style>
  <w:style w:type="character" w:styleId="Accentuationintense">
    <w:name w:val="Intense Emphasis"/>
    <w:basedOn w:val="Policepardfaut"/>
    <w:uiPriority w:val="21"/>
    <w:qFormat/>
    <w:rsid w:val="008A5D68"/>
    <w:rPr>
      <w:i/>
      <w:iCs/>
      <w:color w:val="0F4761" w:themeColor="accent1" w:themeShade="BF"/>
    </w:rPr>
  </w:style>
  <w:style w:type="paragraph" w:styleId="Citationintense">
    <w:name w:val="Intense Quote"/>
    <w:basedOn w:val="Normal"/>
    <w:next w:val="Normal"/>
    <w:link w:val="CitationintenseCar"/>
    <w:uiPriority w:val="30"/>
    <w:qFormat/>
    <w:rsid w:val="008A5D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A5D68"/>
    <w:rPr>
      <w:i/>
      <w:iCs/>
      <w:color w:val="0F4761" w:themeColor="accent1" w:themeShade="BF"/>
    </w:rPr>
  </w:style>
  <w:style w:type="character" w:styleId="Rfrenceintense">
    <w:name w:val="Intense Reference"/>
    <w:basedOn w:val="Policepardfaut"/>
    <w:uiPriority w:val="32"/>
    <w:qFormat/>
    <w:rsid w:val="008A5D68"/>
    <w:rPr>
      <w:b/>
      <w:bCs/>
      <w:smallCaps/>
      <w:color w:val="0F4761" w:themeColor="accent1" w:themeShade="BF"/>
      <w:spacing w:val="5"/>
    </w:rPr>
  </w:style>
  <w:style w:type="paragraph" w:styleId="En-tte">
    <w:name w:val="header"/>
    <w:basedOn w:val="Normal"/>
    <w:link w:val="En-tteCar"/>
    <w:uiPriority w:val="99"/>
    <w:unhideWhenUsed/>
    <w:rsid w:val="0082569E"/>
    <w:pPr>
      <w:tabs>
        <w:tab w:val="center" w:pos="4536"/>
        <w:tab w:val="right" w:pos="9072"/>
      </w:tabs>
      <w:spacing w:after="0" w:line="240" w:lineRule="auto"/>
    </w:pPr>
  </w:style>
  <w:style w:type="character" w:customStyle="1" w:styleId="En-tteCar">
    <w:name w:val="En-tête Car"/>
    <w:basedOn w:val="Policepardfaut"/>
    <w:link w:val="En-tte"/>
    <w:uiPriority w:val="99"/>
    <w:rsid w:val="0082569E"/>
  </w:style>
  <w:style w:type="paragraph" w:styleId="Pieddepage">
    <w:name w:val="footer"/>
    <w:basedOn w:val="Normal"/>
    <w:link w:val="PieddepageCar"/>
    <w:uiPriority w:val="99"/>
    <w:unhideWhenUsed/>
    <w:rsid w:val="0082569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256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854</Words>
  <Characters>4698</Characters>
  <Application>Microsoft Office Word</Application>
  <DocSecurity>0</DocSecurity>
  <Lines>39</Lines>
  <Paragraphs>11</Paragraphs>
  <ScaleCrop>false</ScaleCrop>
  <Company>GRAND PORT MARITIME DE MARSEILLE</Company>
  <LinksUpToDate>false</LinksUpToDate>
  <CharactersWithSpaces>5541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Caillibotte Sylvie</dc:creator>
  <cp:keywords/>
  <dc:description/>
  <cp:lastModifiedBy>Caillibotte Sylvie</cp:lastModifiedBy>
  <cp:revision>2</cp:revision>
  <dcterms:created xsi:type="dcterms:W3CDTF">2024-10-11T09:27:00Z</dcterms:created>
  <dcterms:modified xsi:type="dcterms:W3CDTF">2024-10-11T09:36:00Z</dcterms:modified>
</cp:coreProperties>
</file>