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83030" w14:textId="4F40C532" w:rsidR="00E80451" w:rsidRPr="00E80451" w:rsidRDefault="00E80451" w:rsidP="00E8045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MarianneBold" w:hAnsi="Calibri" w:cs="Calibri"/>
          <w:b/>
          <w:bCs/>
          <w:color w:val="000000"/>
        </w:rPr>
      </w:pPr>
      <w:r w:rsidRPr="00E80451">
        <w:rPr>
          <w:rFonts w:ascii="Calibri" w:eastAsia="MarianneBold" w:hAnsi="Calibri" w:cs="Calibri"/>
          <w:b/>
          <w:bCs/>
          <w:color w:val="000000"/>
        </w:rPr>
        <w:t>Modification de l'</w:t>
      </w:r>
      <w:r w:rsidRPr="00E80451">
        <w:rPr>
          <w:rFonts w:ascii="Calibri" w:eastAsia="MarianneBold" w:hAnsi="Calibri" w:cs="Calibri"/>
          <w:b/>
          <w:bCs/>
          <w:color w:val="000000"/>
        </w:rPr>
        <w:t>arrêté</w:t>
      </w:r>
      <w:r w:rsidRPr="00E80451">
        <w:rPr>
          <w:rFonts w:ascii="Calibri" w:eastAsia="MarianneBold" w:hAnsi="Calibri" w:cs="Calibri"/>
          <w:b/>
          <w:bCs/>
          <w:color w:val="000000"/>
        </w:rPr>
        <w:t xml:space="preserve"> du 25 juillet 2013 fixant les </w:t>
      </w:r>
      <w:r w:rsidRPr="00E80451">
        <w:rPr>
          <w:rFonts w:ascii="Calibri" w:eastAsia="MarianneBold" w:hAnsi="Calibri" w:cs="Calibri"/>
          <w:b/>
          <w:bCs/>
          <w:color w:val="000000"/>
        </w:rPr>
        <w:t>modalités</w:t>
      </w:r>
      <w:r w:rsidRPr="00E80451">
        <w:rPr>
          <w:rFonts w:ascii="Calibri" w:eastAsia="MarianneBold" w:hAnsi="Calibri" w:cs="Calibri"/>
          <w:b/>
          <w:bCs/>
          <w:color w:val="000000"/>
        </w:rPr>
        <w:t xml:space="preserve"> d'</w:t>
      </w:r>
      <w:r w:rsidRPr="00E80451">
        <w:rPr>
          <w:rFonts w:ascii="Calibri" w:eastAsia="MarianneBold" w:hAnsi="Calibri" w:cs="Calibri"/>
          <w:b/>
          <w:bCs/>
          <w:color w:val="000000"/>
        </w:rPr>
        <w:t>accréditation</w:t>
      </w:r>
      <w:r w:rsidRPr="00E80451">
        <w:rPr>
          <w:rFonts w:ascii="Calibri" w:eastAsia="MarianneBold" w:hAnsi="Calibri" w:cs="Calibri"/>
          <w:b/>
          <w:bCs/>
          <w:color w:val="000000"/>
        </w:rPr>
        <w:t xml:space="preserve"> des</w:t>
      </w:r>
      <w:r>
        <w:rPr>
          <w:rFonts w:ascii="Calibri" w:eastAsia="MarianneBold" w:hAnsi="Calibri" w:cs="Calibri"/>
          <w:b/>
          <w:bCs/>
          <w:color w:val="000000"/>
        </w:rPr>
        <w:t xml:space="preserve"> </w:t>
      </w:r>
      <w:r w:rsidRPr="00E80451">
        <w:rPr>
          <w:rFonts w:ascii="Calibri" w:eastAsia="MarianneBold" w:hAnsi="Calibri" w:cs="Calibri"/>
          <w:b/>
          <w:bCs/>
          <w:color w:val="000000"/>
        </w:rPr>
        <w:t xml:space="preserve">ordonnateurs </w:t>
      </w:r>
      <w:r w:rsidRPr="00E80451">
        <w:rPr>
          <w:rFonts w:ascii="Calibri" w:eastAsia="MarianneBold" w:hAnsi="Calibri" w:cs="Calibri"/>
          <w:b/>
          <w:bCs/>
          <w:color w:val="000000"/>
        </w:rPr>
        <w:t>auprès</w:t>
      </w:r>
      <w:r w:rsidRPr="00E80451">
        <w:rPr>
          <w:rFonts w:ascii="Calibri" w:eastAsia="MarianneBold" w:hAnsi="Calibri" w:cs="Calibri"/>
          <w:b/>
          <w:bCs/>
          <w:color w:val="000000"/>
        </w:rPr>
        <w:t xml:space="preserve"> des comptables publics assignataires en application de l'article 10 du</w:t>
      </w:r>
      <w:r w:rsidRPr="00E80451">
        <w:rPr>
          <w:rFonts w:ascii="Calibri" w:eastAsia="MarianneBold" w:hAnsi="Calibri" w:cs="Calibri"/>
          <w:b/>
          <w:bCs/>
          <w:color w:val="000000"/>
        </w:rPr>
        <w:t xml:space="preserve"> décret</w:t>
      </w:r>
      <w:r w:rsidRPr="00E80451">
        <w:rPr>
          <w:rFonts w:ascii="Calibri" w:eastAsia="MarianneBold" w:hAnsi="Calibri" w:cs="Calibri"/>
          <w:b/>
          <w:bCs/>
          <w:color w:val="000000"/>
        </w:rPr>
        <w:t xml:space="preserve"> n°2012-1246 du 7 novembre 2012 relatif </w:t>
      </w:r>
      <w:r w:rsidRPr="00E80451">
        <w:rPr>
          <w:rFonts w:ascii="Calibri" w:eastAsia="MarianneBold" w:hAnsi="Calibri" w:cs="Calibri"/>
          <w:b/>
          <w:bCs/>
          <w:color w:val="000000"/>
        </w:rPr>
        <w:t>à</w:t>
      </w:r>
      <w:r w:rsidRPr="00E80451">
        <w:rPr>
          <w:rFonts w:ascii="Calibri" w:eastAsia="MarianneBold" w:hAnsi="Calibri" w:cs="Calibri"/>
          <w:b/>
          <w:bCs/>
          <w:color w:val="000000"/>
        </w:rPr>
        <w:t xml:space="preserve"> la gestion </w:t>
      </w:r>
      <w:r w:rsidRPr="00E80451">
        <w:rPr>
          <w:rFonts w:ascii="Calibri" w:eastAsia="MarianneBold" w:hAnsi="Calibri" w:cs="Calibri"/>
          <w:b/>
          <w:bCs/>
          <w:color w:val="000000"/>
        </w:rPr>
        <w:t>budgétaire</w:t>
      </w:r>
      <w:r w:rsidRPr="00E80451">
        <w:rPr>
          <w:rFonts w:ascii="Calibri" w:eastAsia="MarianneBold" w:hAnsi="Calibri" w:cs="Calibri"/>
          <w:b/>
          <w:bCs/>
          <w:color w:val="000000"/>
        </w:rPr>
        <w:t xml:space="preserve"> et comptable</w:t>
      </w:r>
      <w:r w:rsidRPr="00E80451">
        <w:rPr>
          <w:rFonts w:ascii="Calibri" w:eastAsia="MarianneBold" w:hAnsi="Calibri" w:cs="Calibri"/>
          <w:b/>
          <w:bCs/>
          <w:color w:val="000000"/>
        </w:rPr>
        <w:t xml:space="preserve"> </w:t>
      </w:r>
      <w:r w:rsidRPr="00E80451">
        <w:rPr>
          <w:rFonts w:ascii="Calibri" w:eastAsia="MarianneBold" w:hAnsi="Calibri" w:cs="Calibri"/>
          <w:b/>
          <w:bCs/>
          <w:color w:val="000000"/>
        </w:rPr>
        <w:t>publique</w:t>
      </w:r>
      <w:r>
        <w:rPr>
          <w:rFonts w:ascii="Calibri" w:eastAsia="MarianneBold" w:hAnsi="Calibri" w:cs="Calibri"/>
          <w:b/>
          <w:bCs/>
          <w:color w:val="000000"/>
        </w:rPr>
        <w:t>.</w:t>
      </w:r>
    </w:p>
    <w:p w14:paraId="073E5EAD" w14:textId="77777777" w:rsidR="00E80451" w:rsidRPr="00E80451" w:rsidRDefault="00E80451" w:rsidP="00E8045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MarianneBold" w:hAnsi="Calibri" w:cs="Calibri"/>
          <w:b/>
          <w:bCs/>
          <w:color w:val="000000"/>
        </w:rPr>
      </w:pPr>
    </w:p>
    <w:p w14:paraId="1DB67513" w14:textId="70176CB3" w:rsidR="00E80451" w:rsidRPr="00E80451" w:rsidRDefault="00E80451" w:rsidP="00E8045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MarianneBold" w:hAnsi="Calibri" w:cs="Calibri"/>
          <w:color w:val="000000"/>
        </w:rPr>
      </w:pPr>
      <w:r w:rsidRPr="00E80451">
        <w:rPr>
          <w:rFonts w:ascii="Calibri" w:eastAsia="MarianneBold" w:hAnsi="Calibri" w:cs="Calibri"/>
          <w:color w:val="000000"/>
        </w:rPr>
        <w:t>Compte tenu du développement de la dématérialisation des échanges entre l'ordonnateur</w:t>
      </w:r>
      <w:r>
        <w:rPr>
          <w:rFonts w:ascii="Calibri" w:eastAsia="MarianneBold" w:hAnsi="Calibri" w:cs="Calibri"/>
          <w:color w:val="000000"/>
        </w:rPr>
        <w:t xml:space="preserve"> </w:t>
      </w:r>
      <w:r w:rsidRPr="00E80451">
        <w:rPr>
          <w:rFonts w:ascii="Calibri" w:eastAsia="MarianneBold" w:hAnsi="Calibri" w:cs="Calibri"/>
          <w:color w:val="000000"/>
        </w:rPr>
        <w:t>et l'agent comptable au sein des organismes publics nationaux (OPN), l’arrêté fixant les</w:t>
      </w:r>
      <w:r>
        <w:rPr>
          <w:rFonts w:ascii="Calibri" w:eastAsia="MarianneBold" w:hAnsi="Calibri" w:cs="Calibri"/>
          <w:color w:val="000000"/>
        </w:rPr>
        <w:t xml:space="preserve"> </w:t>
      </w:r>
      <w:r w:rsidRPr="00E80451">
        <w:rPr>
          <w:rFonts w:ascii="Calibri" w:eastAsia="MarianneBold" w:hAnsi="Calibri" w:cs="Calibri"/>
          <w:color w:val="000000"/>
        </w:rPr>
        <w:t>modalités d’accréditation des ordonnateurs auprès des comptables publics assignataires a</w:t>
      </w:r>
      <w:r>
        <w:rPr>
          <w:rFonts w:ascii="Calibri" w:eastAsia="MarianneBold" w:hAnsi="Calibri" w:cs="Calibri"/>
          <w:color w:val="000000"/>
        </w:rPr>
        <w:t xml:space="preserve"> </w:t>
      </w:r>
      <w:r w:rsidRPr="00E80451">
        <w:rPr>
          <w:rFonts w:ascii="Calibri" w:eastAsia="MarianneBold" w:hAnsi="Calibri" w:cs="Calibri"/>
          <w:color w:val="000000"/>
        </w:rPr>
        <w:t>été actualisé afin de répondre aux objectifs suivants :</w:t>
      </w:r>
    </w:p>
    <w:p w14:paraId="301DD789" w14:textId="77777777" w:rsidR="00E80451" w:rsidRPr="00E80451" w:rsidRDefault="00E80451" w:rsidP="00E8045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MarianneBold" w:hAnsi="Calibri" w:cs="Calibri"/>
          <w:color w:val="000000"/>
        </w:rPr>
      </w:pPr>
    </w:p>
    <w:p w14:paraId="5D46B6A2" w14:textId="283CADFC" w:rsidR="00E80451" w:rsidRPr="00E80451" w:rsidRDefault="00E80451" w:rsidP="00E8045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MarianneBold" w:hAnsi="Calibri" w:cs="Calibri"/>
          <w:color w:val="000000"/>
        </w:rPr>
      </w:pPr>
      <w:r w:rsidRPr="00E80451">
        <w:rPr>
          <w:rFonts w:ascii="Calibri" w:eastAsia="MarianneBold" w:hAnsi="Calibri" w:cs="Calibri"/>
          <w:color w:val="000000"/>
        </w:rPr>
        <w:t>La</w:t>
      </w:r>
      <w:r w:rsidRPr="00E80451">
        <w:rPr>
          <w:rFonts w:ascii="Calibri" w:eastAsia="MarianneBold" w:hAnsi="Calibri" w:cs="Calibri"/>
          <w:color w:val="000000"/>
        </w:rPr>
        <w:t xml:space="preserve"> poursuite d'une dynamique de simplification et d'allègement de la chaîne des</w:t>
      </w:r>
      <w:r>
        <w:rPr>
          <w:rFonts w:ascii="Calibri" w:eastAsia="MarianneBold" w:hAnsi="Calibri" w:cs="Calibri"/>
          <w:color w:val="000000"/>
        </w:rPr>
        <w:t xml:space="preserve"> </w:t>
      </w:r>
      <w:r w:rsidRPr="00E80451">
        <w:rPr>
          <w:rFonts w:ascii="Calibri" w:eastAsia="MarianneBold" w:hAnsi="Calibri" w:cs="Calibri"/>
          <w:color w:val="000000"/>
        </w:rPr>
        <w:t xml:space="preserve">dépenses publiques, avec </w:t>
      </w:r>
      <w:r w:rsidRPr="00E80451">
        <w:rPr>
          <w:rFonts w:ascii="Calibri" w:eastAsia="MarianneBold" w:hAnsi="Calibri" w:cs="Calibri"/>
          <w:b/>
          <w:bCs/>
          <w:color w:val="000000"/>
        </w:rPr>
        <w:t xml:space="preserve">la suppression de l’obligation du </w:t>
      </w:r>
      <w:r w:rsidRPr="00E80451">
        <w:rPr>
          <w:rFonts w:ascii="Calibri" w:eastAsia="MarianneBold" w:hAnsi="Calibri" w:cs="Calibri"/>
          <w:b/>
          <w:bCs/>
          <w:color w:val="000000"/>
        </w:rPr>
        <w:t>spécimen</w:t>
      </w:r>
      <w:r w:rsidRPr="00E80451">
        <w:rPr>
          <w:rFonts w:ascii="Calibri" w:eastAsia="MarianneBold" w:hAnsi="Calibri" w:cs="Calibri"/>
          <w:b/>
          <w:bCs/>
          <w:color w:val="000000"/>
        </w:rPr>
        <w:t xml:space="preserve"> de signature</w:t>
      </w:r>
      <w:r>
        <w:rPr>
          <w:rFonts w:ascii="Calibri" w:eastAsia="MarianneBold" w:hAnsi="Calibri" w:cs="Calibri"/>
          <w:b/>
          <w:bCs/>
          <w:color w:val="000000"/>
        </w:rPr>
        <w:t xml:space="preserve"> </w:t>
      </w:r>
      <w:r w:rsidRPr="00E80451">
        <w:rPr>
          <w:rFonts w:ascii="Calibri" w:eastAsia="MarianneBold" w:hAnsi="Calibri" w:cs="Calibri"/>
          <w:b/>
          <w:bCs/>
          <w:color w:val="000000"/>
        </w:rPr>
        <w:t xml:space="preserve">manuscrite de </w:t>
      </w:r>
      <w:r>
        <w:rPr>
          <w:rFonts w:ascii="Calibri" w:eastAsia="MarianneBold" w:hAnsi="Calibri" w:cs="Calibri"/>
          <w:b/>
          <w:bCs/>
          <w:color w:val="000000"/>
        </w:rPr>
        <w:t>l’</w:t>
      </w:r>
      <w:r w:rsidRPr="00E80451">
        <w:rPr>
          <w:rFonts w:ascii="Calibri" w:eastAsia="MarianneBold" w:hAnsi="Calibri" w:cs="Calibri"/>
          <w:b/>
          <w:bCs/>
          <w:color w:val="000000"/>
        </w:rPr>
        <w:t>ordonnateur lors de l’</w:t>
      </w:r>
      <w:r w:rsidRPr="00E80451">
        <w:rPr>
          <w:rFonts w:ascii="Calibri" w:eastAsia="MarianneBold" w:hAnsi="Calibri" w:cs="Calibri"/>
          <w:b/>
          <w:bCs/>
          <w:color w:val="000000"/>
        </w:rPr>
        <w:t>accréditation</w:t>
      </w:r>
      <w:r w:rsidRPr="00E80451">
        <w:rPr>
          <w:rFonts w:ascii="Calibri" w:eastAsia="MarianneBold" w:hAnsi="Calibri" w:cs="Calibri"/>
          <w:b/>
          <w:bCs/>
          <w:color w:val="000000"/>
        </w:rPr>
        <w:t xml:space="preserve"> </w:t>
      </w:r>
      <w:r w:rsidRPr="00E80451">
        <w:rPr>
          <w:rFonts w:ascii="Calibri" w:eastAsia="MarianneBold" w:hAnsi="Calibri" w:cs="Calibri"/>
          <w:b/>
          <w:bCs/>
          <w:color w:val="000000"/>
        </w:rPr>
        <w:t>auprès</w:t>
      </w:r>
      <w:r w:rsidRPr="00E80451">
        <w:rPr>
          <w:rFonts w:ascii="Calibri" w:eastAsia="MarianneBold" w:hAnsi="Calibri" w:cs="Calibri"/>
          <w:b/>
          <w:bCs/>
          <w:color w:val="000000"/>
        </w:rPr>
        <w:t xml:space="preserve"> de l'agent comptable </w:t>
      </w:r>
      <w:r w:rsidRPr="00E80451">
        <w:rPr>
          <w:rFonts w:ascii="Calibri" w:eastAsia="MarianneBold" w:hAnsi="Calibri" w:cs="Calibri"/>
          <w:color w:val="000000"/>
        </w:rPr>
        <w:t>;</w:t>
      </w:r>
    </w:p>
    <w:p w14:paraId="08F9188B" w14:textId="77777777" w:rsidR="00E80451" w:rsidRDefault="00E80451" w:rsidP="00E8045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MarianneBold" w:hAnsi="Calibri" w:cs="Calibri"/>
          <w:color w:val="000000"/>
        </w:rPr>
      </w:pPr>
    </w:p>
    <w:p w14:paraId="3635733D" w14:textId="7651C3D3" w:rsidR="00E80451" w:rsidRPr="00E80451" w:rsidRDefault="00E80451" w:rsidP="00E8045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MarianneBold" w:hAnsi="Calibri" w:cs="Calibri"/>
          <w:color w:val="000000"/>
        </w:rPr>
      </w:pPr>
      <w:r w:rsidRPr="00E80451">
        <w:rPr>
          <w:rFonts w:ascii="Calibri" w:eastAsia="MarianneBold" w:hAnsi="Calibri" w:cs="Calibri"/>
          <w:color w:val="000000"/>
        </w:rPr>
        <w:t>Un</w:t>
      </w:r>
      <w:r w:rsidRPr="00E80451">
        <w:rPr>
          <w:rFonts w:ascii="Calibri" w:eastAsia="MarianneBold" w:hAnsi="Calibri" w:cs="Calibri"/>
          <w:color w:val="000000"/>
        </w:rPr>
        <w:t xml:space="preserve"> objectif d'harmonisation juridique des dispositions applicables à l’État et aux</w:t>
      </w:r>
      <w:r>
        <w:rPr>
          <w:rFonts w:ascii="Calibri" w:eastAsia="MarianneBold" w:hAnsi="Calibri" w:cs="Calibri"/>
          <w:color w:val="000000"/>
        </w:rPr>
        <w:t xml:space="preserve"> </w:t>
      </w:r>
      <w:r w:rsidRPr="00E80451">
        <w:rPr>
          <w:rFonts w:ascii="Calibri" w:eastAsia="MarianneBold" w:hAnsi="Calibri" w:cs="Calibri"/>
          <w:color w:val="000000"/>
        </w:rPr>
        <w:t>OPN portant sur :</w:t>
      </w:r>
    </w:p>
    <w:p w14:paraId="09099DC3" w14:textId="27A58BE1" w:rsidR="00E80451" w:rsidRPr="00E80451" w:rsidRDefault="00E80451" w:rsidP="00E80451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MarianneBold" w:hAnsi="Calibri" w:cs="Calibri"/>
          <w:color w:val="000000"/>
        </w:rPr>
      </w:pPr>
      <w:r w:rsidRPr="00E80451">
        <w:rPr>
          <w:rFonts w:ascii="Calibri" w:eastAsia="MarianneBold" w:hAnsi="Calibri" w:cs="Calibri"/>
          <w:color w:val="000000"/>
        </w:rPr>
        <w:t>L’habilitation</w:t>
      </w:r>
      <w:r w:rsidRPr="00E80451">
        <w:rPr>
          <w:rFonts w:ascii="Calibri" w:eastAsia="MarianneBold" w:hAnsi="Calibri" w:cs="Calibri"/>
          <w:color w:val="000000"/>
        </w:rPr>
        <w:t xml:space="preserve"> de l’ordonnateur pour la réalisation de transactions par la voie</w:t>
      </w:r>
      <w:r w:rsidRPr="00E80451">
        <w:rPr>
          <w:rFonts w:ascii="Calibri" w:eastAsia="MarianneBold" w:hAnsi="Calibri" w:cs="Calibri"/>
          <w:color w:val="000000"/>
        </w:rPr>
        <w:t xml:space="preserve"> </w:t>
      </w:r>
      <w:r w:rsidRPr="00E80451">
        <w:rPr>
          <w:rFonts w:ascii="Calibri" w:eastAsia="MarianneBold" w:hAnsi="Calibri" w:cs="Calibri"/>
          <w:color w:val="000000"/>
        </w:rPr>
        <w:t>d’un système d’informations ;</w:t>
      </w:r>
    </w:p>
    <w:p w14:paraId="6C4A1BB8" w14:textId="41CDFCE9" w:rsidR="00E80451" w:rsidRPr="00E80451" w:rsidRDefault="00E80451" w:rsidP="00E80451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MarianneBold" w:hAnsi="Calibri" w:cs="Calibri"/>
          <w:color w:val="000000"/>
        </w:rPr>
      </w:pPr>
      <w:r w:rsidRPr="00E80451">
        <w:rPr>
          <w:rFonts w:ascii="Calibri" w:eastAsia="MarianneBold" w:hAnsi="Calibri" w:cs="Calibri"/>
          <w:color w:val="000000"/>
        </w:rPr>
        <w:t>La</w:t>
      </w:r>
      <w:r w:rsidRPr="00E80451">
        <w:rPr>
          <w:rFonts w:ascii="Calibri" w:eastAsia="MarianneBold" w:hAnsi="Calibri" w:cs="Calibri"/>
          <w:color w:val="000000"/>
        </w:rPr>
        <w:t xml:space="preserve"> production préalable d'un spécimen de la signature manuscrite de</w:t>
      </w:r>
      <w:r w:rsidRPr="00E80451">
        <w:rPr>
          <w:rFonts w:ascii="Calibri" w:eastAsia="MarianneBold" w:hAnsi="Calibri" w:cs="Calibri"/>
          <w:color w:val="000000"/>
        </w:rPr>
        <w:t xml:space="preserve"> </w:t>
      </w:r>
      <w:r w:rsidRPr="00E80451">
        <w:rPr>
          <w:rFonts w:ascii="Calibri" w:eastAsia="MarianneBold" w:hAnsi="Calibri" w:cs="Calibri"/>
          <w:color w:val="000000"/>
        </w:rPr>
        <w:t>l'ordonnateur à l’agent comptable pour la transmission d'un ordre ou d'un</w:t>
      </w:r>
      <w:r w:rsidRPr="00E80451">
        <w:rPr>
          <w:rFonts w:ascii="Calibri" w:eastAsia="MarianneBold" w:hAnsi="Calibri" w:cs="Calibri"/>
          <w:color w:val="000000"/>
        </w:rPr>
        <w:t xml:space="preserve"> </w:t>
      </w:r>
      <w:r w:rsidRPr="00E80451">
        <w:rPr>
          <w:rFonts w:ascii="Calibri" w:eastAsia="MarianneBold" w:hAnsi="Calibri" w:cs="Calibri"/>
          <w:color w:val="000000"/>
        </w:rPr>
        <w:t>certificat sous forme non dématérialisée.</w:t>
      </w:r>
    </w:p>
    <w:p w14:paraId="07B459AE" w14:textId="77777777" w:rsidR="00E80451" w:rsidRDefault="00E80451" w:rsidP="00E80451">
      <w:pPr>
        <w:autoSpaceDE w:val="0"/>
        <w:autoSpaceDN w:val="0"/>
        <w:adjustRightInd w:val="0"/>
        <w:spacing w:after="0" w:line="240" w:lineRule="auto"/>
        <w:rPr>
          <w:rFonts w:ascii="MarianneRegular" w:eastAsia="MarianneBold" w:hAnsi="MarianneRegular" w:cs="MarianneRegular"/>
          <w:color w:val="000000"/>
        </w:rPr>
      </w:pPr>
    </w:p>
    <w:p w14:paraId="72164472" w14:textId="77777777" w:rsidR="00E80451" w:rsidRDefault="00E80451" w:rsidP="00E80451">
      <w:pPr>
        <w:autoSpaceDE w:val="0"/>
        <w:autoSpaceDN w:val="0"/>
        <w:adjustRightInd w:val="0"/>
        <w:spacing w:after="0" w:line="240" w:lineRule="auto"/>
        <w:rPr>
          <w:rFonts w:ascii="MarianneRegular" w:eastAsia="MarianneBold" w:hAnsi="MarianneRegular" w:cs="MarianneRegular"/>
          <w:color w:val="000081"/>
        </w:rPr>
      </w:pPr>
      <w:r>
        <w:rPr>
          <w:rFonts w:ascii="MarianneRegular" w:eastAsia="MarianneBold" w:hAnsi="MarianneRegular" w:cs="MarianneRegular"/>
          <w:color w:val="000000"/>
        </w:rPr>
        <w:t xml:space="preserve">L’arrêté sur </w:t>
      </w:r>
      <w:proofErr w:type="spellStart"/>
      <w:r>
        <w:rPr>
          <w:rFonts w:ascii="MarianneRegular" w:eastAsia="MarianneBold" w:hAnsi="MarianneRegular" w:cs="MarianneRegular"/>
          <w:color w:val="000000"/>
        </w:rPr>
        <w:t>Legifrance</w:t>
      </w:r>
      <w:proofErr w:type="spellEnd"/>
      <w:r>
        <w:rPr>
          <w:rFonts w:ascii="MarianneRegular" w:eastAsia="MarianneBold" w:hAnsi="MarianneRegular" w:cs="MarianneRegular"/>
          <w:color w:val="000000"/>
        </w:rPr>
        <w:t xml:space="preserve"> : </w:t>
      </w:r>
      <w:r>
        <w:rPr>
          <w:rFonts w:ascii="MarianneRegular" w:eastAsia="MarianneBold" w:hAnsi="MarianneRegular" w:cs="MarianneRegular"/>
          <w:color w:val="000081"/>
        </w:rPr>
        <w:t>https://www.legifrance.gouv.fr/jorf/id/JORFTEXT000045269604</w:t>
      </w:r>
    </w:p>
    <w:p w14:paraId="7C50A262" w14:textId="489F9299" w:rsidR="004E61AD" w:rsidRDefault="004E61AD" w:rsidP="00E80451"/>
    <w:sectPr w:rsidR="004E61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rianneBol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ianne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55014E"/>
    <w:multiLevelType w:val="hybridMultilevel"/>
    <w:tmpl w:val="365A7B62"/>
    <w:lvl w:ilvl="0" w:tplc="4E04503A">
      <w:numFmt w:val="bullet"/>
      <w:lvlText w:val="-"/>
      <w:lvlJc w:val="left"/>
      <w:pPr>
        <w:ind w:left="1500" w:hanging="360"/>
      </w:pPr>
      <w:rPr>
        <w:rFonts w:ascii="Calibri" w:eastAsia="MarianneBold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451"/>
    <w:rsid w:val="000138EA"/>
    <w:rsid w:val="004E61AD"/>
    <w:rsid w:val="005C5CE8"/>
    <w:rsid w:val="00E8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5A339"/>
  <w15:chartTrackingRefBased/>
  <w15:docId w15:val="{CDE0F443-5E2C-4707-B800-EF8AE1A59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804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202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Damé Yves</dc:creator>
  <cp:keywords/>
  <dc:description/>
  <cp:lastModifiedBy>Damé Yves</cp:lastModifiedBy>
  <cp:revision>1</cp:revision>
  <dcterms:created xsi:type="dcterms:W3CDTF">2022-06-14T16:46:00Z</dcterms:created>
  <dcterms:modified xsi:type="dcterms:W3CDTF">2022-06-14T16:52:00Z</dcterms:modified>
</cp:coreProperties>
</file>